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rPr>
          <w:rFonts w:hint="eastAsia" w:asciiTheme="minorEastAsia" w:hAnsiTheme="minorEastAsia" w:eastAsiaTheme="minorEastAsia" w:cstheme="minorEastAsia"/>
          <w:color w:val="auto"/>
          <w:sz w:val="18"/>
        </w:rPr>
      </w:pPr>
      <w:r>
        <w:rPr>
          <w:rFonts w:hint="eastAsia" w:asciiTheme="minorEastAsia" w:hAnsiTheme="minorEastAsia" w:eastAsiaTheme="minorEastAsia" w:cstheme="minorEastAsia"/>
          <w:color w:val="auto"/>
          <w:sz w:val="18"/>
        </w:rPr>
      </w:r>
      <w:r/>
    </w:p>
    <w:p>
      <w:pPr>
        <w:pStyle w:val="911"/>
        <w:ind w:left="0" w:firstLine="0"/>
        <w:rPr>
          <w:rFonts w:hint="eastAsia" w:asciiTheme="minorEastAsia" w:hAnsiTheme="minorEastAsia" w:eastAsiaTheme="minorEastAsia" w:cstheme="minorEastAsia"/>
          <w:b/>
          <w:color w:val="auto"/>
          <w:spacing w:val="76"/>
        </w:rPr>
      </w:pPr>
      <w:r>
        <w:rPr>
          <w:rFonts w:hint="eastAsia" w:asciiTheme="minorEastAsia" w:hAnsiTheme="minorEastAsia" w:eastAsiaTheme="minorEastAsia" w:cstheme="minorEastAsia"/>
          <w:b/>
          <w:color w:val="auto"/>
          <w:spacing w:val="76"/>
        </w:rPr>
      </w:r>
      <w:r/>
    </w:p>
    <w:p>
      <w:pPr>
        <w:pStyle w:val="911"/>
        <w:ind w:left="0" w:firstLine="0"/>
        <w:rPr>
          <w:rFonts w:hint="eastAsia" w:asciiTheme="minorEastAsia" w:hAnsiTheme="minorEastAsia" w:eastAsiaTheme="minorEastAsia" w:cstheme="minorEastAsia"/>
          <w:b/>
          <w:color w:val="auto"/>
          <w:spacing w:val="76"/>
        </w:rPr>
      </w:pPr>
      <w:r>
        <w:rPr>
          <w:rFonts w:hint="eastAsia" w:asciiTheme="minorEastAsia" w:hAnsiTheme="minorEastAsia" w:eastAsiaTheme="minorEastAsia" w:cstheme="minorEastAsia"/>
          <w:b/>
          <w:color w:val="auto"/>
          <w:spacing w:val="76"/>
        </w:rPr>
      </w:r>
      <w:r/>
    </w:p>
    <w:p>
      <w:pPr>
        <w:jc w:val="both"/>
        <w:rPr>
          <w:rFonts w:hint="eastAsia" w:asciiTheme="minorEastAsia" w:hAnsiTheme="minorEastAsia" w:eastAsiaTheme="minorEastAsia" w:cstheme="minorEastAsia"/>
          <w:b/>
          <w:color w:val="auto"/>
          <w:spacing w:val="76"/>
        </w:rPr>
      </w:pPr>
      <w:r>
        <w:rPr>
          <w:rFonts w:hint="eastAsia" w:asciiTheme="minorEastAsia" w:hAnsiTheme="minorEastAsia" w:eastAsiaTheme="minorEastAsia" w:cstheme="minorEastAsia"/>
          <w:b/>
          <w:color w:val="auto"/>
          <w:spacing w:val="76"/>
        </w:rPr>
      </w:r>
      <w:r/>
    </w:p>
    <w:p>
      <w:pPr>
        <w:pStyle w:val="918"/>
        <w:ind w:firstLine="0"/>
        <w:rPr>
          <w:rFonts w:hint="eastAsia" w:asciiTheme="minorEastAsia" w:hAnsiTheme="minorEastAsia" w:eastAsiaTheme="minorEastAsia" w:cstheme="minorEastAsia"/>
          <w:b/>
          <w:color w:val="auto"/>
          <w:spacing w:val="76"/>
        </w:rPr>
      </w:pPr>
      <w:r>
        <w:rPr>
          <w:rFonts w:hint="eastAsia" w:asciiTheme="minorEastAsia" w:hAnsiTheme="minorEastAsia" w:eastAsiaTheme="minorEastAsia" w:cstheme="minorEastAsia"/>
          <w:b/>
          <w:color w:val="auto"/>
          <w:spacing w:val="76"/>
        </w:rPr>
      </w:r>
      <w:r/>
    </w:p>
    <w:p>
      <w:pPr>
        <w:pStyle w:val="918"/>
        <w:rPr>
          <w:rFonts w:hint="eastAsia" w:asciiTheme="minorEastAsia" w:hAnsiTheme="minorEastAsia" w:eastAsiaTheme="minorEastAsia" w:cstheme="minorEastAsia"/>
          <w:b/>
          <w:color w:val="auto"/>
          <w:spacing w:val="76"/>
        </w:rPr>
      </w:pPr>
      <w:r>
        <w:rPr>
          <w:rFonts w:hint="eastAsia" w:asciiTheme="minorEastAsia" w:hAnsiTheme="minorEastAsia" w:eastAsiaTheme="minorEastAsia" w:cstheme="minorEastAsia"/>
          <w:b/>
          <w:color w:val="auto"/>
          <w:spacing w:val="76"/>
        </w:rPr>
      </w:r>
      <w:r/>
    </w:p>
    <w:p>
      <w:pPr>
        <w:jc w:val="center"/>
        <w:rPr>
          <w:rFonts w:hint="eastAsia" w:asciiTheme="minorEastAsia" w:hAnsiTheme="minorEastAsia" w:eastAsiaTheme="minorEastAsia" w:cstheme="minorEastAsia"/>
          <w:b/>
          <w:color w:val="auto"/>
          <w:spacing w:val="76"/>
          <w:sz w:val="120"/>
          <w:szCs w:val="120"/>
        </w:rPr>
      </w:pPr>
      <w:r>
        <w:rPr>
          <w:rFonts w:hint="eastAsia" w:asciiTheme="minorEastAsia" w:hAnsiTheme="minorEastAsia" w:eastAsiaTheme="minorEastAsia" w:cstheme="minorEastAsia"/>
          <w:b/>
          <w:color w:val="auto"/>
          <w:spacing w:val="76"/>
          <w:sz w:val="120"/>
          <w:szCs w:val="120"/>
        </w:rPr>
        <w:t xml:space="preserve">招标文件</w:t>
      </w:r>
      <w:r/>
    </w:p>
    <w:p>
      <w:pPr>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r>
      <w:r/>
    </w:p>
    <w:p>
      <w:pPr>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r>
      <w:r/>
    </w:p>
    <w:p>
      <w:pPr>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r>
      <w:r/>
    </w:p>
    <w:p>
      <w:pPr>
        <w:pStyle w:val="911"/>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r>
      <w:r/>
    </w:p>
    <w:p>
      <w:pPr>
        <w:pStyle w:val="911"/>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918"/>
        <w:ind w:firstLine="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640"/>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项目编号：JSZC-320300-HWZX-G2025-0786</w:t>
      </w:r>
      <w:r/>
    </w:p>
    <w:p>
      <w:pP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360" w:lineRule="auto"/>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color w:val="auto"/>
          <w:sz w:val="32"/>
          <w:szCs w:val="32"/>
          <w:lang w:eastAsia="zh-CN"/>
        </w:rPr>
        <w:t xml:space="preserve">2025年采购食堂食材配送服务</w:t>
      </w:r>
      <w:r/>
    </w:p>
    <w:p>
      <w:pPr>
        <w:ind w:firstLine="960"/>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360" w:lineRule="auto"/>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徐州市体育局（牵头人）</w:t>
      </w:r>
      <w:r/>
    </w:p>
    <w:p>
      <w:pPr>
        <w:ind w:right="-159" w:firstLine="2112"/>
        <w:spacing w:line="30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rPr>
          <w:rFonts w:hint="eastAsia" w:asciiTheme="minorEastAsia" w:hAnsiTheme="minorEastAsia" w:eastAsiaTheme="minorEastAsia" w:cstheme="minorEastAsia"/>
          <w:color w:val="auto"/>
          <w:sz w:val="18"/>
        </w:rPr>
      </w:pPr>
      <w:r>
        <w:rPr>
          <w:rFonts w:hint="eastAsia" w:asciiTheme="minorEastAsia" w:hAnsiTheme="minorEastAsia" w:eastAsiaTheme="minorEastAsia" w:cstheme="minorEastAsia"/>
          <w:color w:val="auto"/>
          <w:sz w:val="18"/>
        </w:rPr>
      </w:r>
      <w:r/>
    </w:p>
    <w:p>
      <w:pPr>
        <w:pStyle w:val="919"/>
        <w:ind w:firstLine="0"/>
        <w:rPr>
          <w:rFonts w:hint="eastAsia" w:asciiTheme="minorEastAsia" w:hAnsiTheme="minorEastAsia" w:eastAsiaTheme="minorEastAsia" w:cstheme="minorEastAsia"/>
          <w:color w:val="auto"/>
          <w:sz w:val="16"/>
        </w:rPr>
      </w:pPr>
      <w:r>
        <w:rPr>
          <w:rFonts w:hint="eastAsia" w:asciiTheme="minorEastAsia" w:hAnsiTheme="minorEastAsia" w:eastAsiaTheme="minorEastAsia" w:cstheme="minorEastAsia"/>
          <w:color w:val="auto"/>
          <w:sz w:val="16"/>
        </w:rPr>
      </w:r>
      <w:r/>
    </w:p>
    <w:p>
      <w:pPr>
        <w:rPr>
          <w:rFonts w:hint="eastAsia" w:asciiTheme="minorEastAsia" w:hAnsiTheme="minorEastAsia" w:eastAsiaTheme="minorEastAsia" w:cstheme="minorEastAsia"/>
          <w:color w:val="auto"/>
          <w:sz w:val="18"/>
        </w:rPr>
      </w:pPr>
      <w:r>
        <w:rPr>
          <w:rFonts w:hint="eastAsia" w:asciiTheme="minorEastAsia" w:hAnsiTheme="minorEastAsia" w:eastAsiaTheme="minorEastAsia" w:cstheme="minorEastAsia"/>
          <w:color w:val="auto"/>
          <w:sz w:val="18"/>
        </w:rPr>
      </w:r>
      <w:r/>
    </w:p>
    <w:p>
      <w:pPr>
        <w:pStyle w:val="930"/>
        <w:rPr>
          <w:rFonts w:hint="eastAsia" w:asciiTheme="minorEastAsia" w:hAnsiTheme="minorEastAsia" w:eastAsiaTheme="minorEastAsia" w:cstheme="minorEastAsia"/>
          <w:color w:val="auto"/>
          <w:sz w:val="18"/>
        </w:rPr>
      </w:pPr>
      <w:r>
        <w:rPr>
          <w:rFonts w:hint="eastAsia" w:asciiTheme="minorEastAsia" w:hAnsiTheme="minorEastAsia" w:eastAsiaTheme="minorEastAsia" w:cstheme="minorEastAsia"/>
          <w:color w:val="auto"/>
          <w:sz w:val="18"/>
        </w:rPr>
      </w:r>
      <w:r/>
    </w:p>
    <w:p>
      <w:pPr>
        <w:pStyle w:val="930"/>
        <w:rPr>
          <w:rFonts w:hint="eastAsia" w:asciiTheme="minorEastAsia" w:hAnsiTheme="minorEastAsia" w:eastAsiaTheme="minorEastAsia" w:cstheme="minorEastAsia"/>
          <w:color w:val="auto"/>
          <w:sz w:val="18"/>
        </w:rPr>
      </w:pPr>
      <w:r>
        <w:rPr>
          <w:rFonts w:hint="eastAsia" w:asciiTheme="minorEastAsia" w:hAnsiTheme="minorEastAsia" w:eastAsiaTheme="minorEastAsia" w:cstheme="minorEastAsia"/>
          <w:color w:val="auto"/>
          <w:sz w:val="18"/>
        </w:rPr>
      </w:r>
      <w:r/>
    </w:p>
    <w:p>
      <w:pPr>
        <w:pStyle w:val="930"/>
        <w:rPr>
          <w:rFonts w:hint="eastAsia" w:asciiTheme="minorEastAsia" w:hAnsiTheme="minorEastAsia" w:eastAsiaTheme="minorEastAsia" w:cstheme="minorEastAsia"/>
          <w:color w:val="auto"/>
          <w:sz w:val="18"/>
        </w:rPr>
      </w:pPr>
      <w:r>
        <w:rPr>
          <w:rFonts w:hint="eastAsia" w:asciiTheme="minorEastAsia" w:hAnsiTheme="minorEastAsia" w:eastAsiaTheme="minorEastAsia" w:cstheme="minorEastAsia"/>
          <w:color w:val="auto"/>
          <w:sz w:val="18"/>
        </w:rPr>
      </w:r>
      <w:r/>
    </w:p>
    <w:p>
      <w:pPr>
        <w:pStyle w:val="930"/>
        <w:rPr>
          <w:rFonts w:hint="eastAsia" w:asciiTheme="minorEastAsia" w:hAnsiTheme="minorEastAsia" w:eastAsiaTheme="minorEastAsia" w:cstheme="minorEastAsia"/>
          <w:color w:val="auto"/>
          <w:sz w:val="18"/>
        </w:rPr>
      </w:pPr>
      <w:r>
        <w:rPr>
          <w:rFonts w:hint="eastAsia" w:asciiTheme="minorEastAsia" w:hAnsiTheme="minorEastAsia" w:eastAsiaTheme="minorEastAsia" w:cstheme="minorEastAsia"/>
          <w:color w:val="auto"/>
          <w:sz w:val="18"/>
        </w:rPr>
      </w:r>
      <w:r/>
    </w:p>
    <w:p>
      <w:pPr>
        <w:ind w:right="-159" w:firstLine="1440"/>
        <w:spacing w:line="300" w:lineRule="auto"/>
        <w:rPr>
          <w:rFonts w:hint="eastAsia" w:asciiTheme="minorEastAsia" w:hAnsiTheme="minorEastAsia" w:eastAsiaTheme="minorEastAsia" w:cstheme="minorEastAsia"/>
          <w:color w:val="auto"/>
          <w:sz w:val="36"/>
        </w:rPr>
      </w:pPr>
      <w:r>
        <w:rPr>
          <w:rFonts w:hint="eastAsia" w:asciiTheme="minorEastAsia" w:hAnsiTheme="minorEastAsia" w:eastAsiaTheme="minorEastAsia" w:cstheme="minorEastAsia"/>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2064385</wp:posOffset>
                </wp:positionH>
                <wp:positionV relativeFrom="paragraph">
                  <wp:posOffset>69215</wp:posOffset>
                </wp:positionV>
                <wp:extent cx="1142365" cy="445135"/>
                <wp:effectExtent l="0" t="0" r="635" b="12065"/>
                <wp:wrapSquare wrapText="bothSides"/>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4"/>
                        <a:stretch/>
                      </pic:blipFill>
                      <pic:spPr bwMode="auto">
                        <a:xfrm>
                          <a:off x="0" y="0"/>
                          <a:ext cx="1142365" cy="445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62.5pt;mso-position-horizontal:absolute;mso-position-vertical-relative:text;margin-top:5.5pt;mso-position-vertical:absolute;width:89.9pt;height:35.0pt;mso-wrap-distance-left:9.0pt;mso-wrap-distance-top:0.0pt;mso-wrap-distance-right:9.0pt;mso-wrap-distance-bottom:0.0pt;" stroked="f">
                <v:path textboxrect="0,0,0,0"/>
                <w10:wrap type="square"/>
                <v:imagedata r:id="rId14" o:title=""/>
              </v:shape>
            </w:pict>
          </mc:Fallback>
        </mc:AlternateContent>
      </w:r>
      <w:r/>
    </w:p>
    <w:p>
      <w:pPr>
        <w:ind w:right="-159" w:firstLine="2112"/>
        <w:spacing w:line="300" w:lineRule="auto"/>
        <w:rPr>
          <w:rFonts w:hint="eastAsia" w:asciiTheme="minorEastAsia" w:hAnsiTheme="minorEastAsia" w:eastAsiaTheme="minorEastAsia" w:cstheme="minorEastAsia"/>
          <w:color w:val="auto"/>
          <w:sz w:val="36"/>
        </w:rPr>
      </w:pPr>
      <w:r>
        <w:rPr>
          <w:rFonts w:hint="eastAsia" w:asciiTheme="minorEastAsia" w:hAnsiTheme="minorEastAsia" w:eastAsiaTheme="minorEastAsia" w:cstheme="minorEastAsia"/>
          <w:color w:val="auto"/>
          <w:sz w:val="36"/>
        </w:rPr>
      </w:r>
      <w:r/>
    </w:p>
    <w:p>
      <w:pPr>
        <w:jc w:val="cente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Cs/>
          <w:color w:val="auto"/>
          <w:sz w:val="28"/>
          <w:szCs w:val="28"/>
        </w:rPr>
        <w:t xml:space="preserve">二〇二五年</w:t>
      </w:r>
      <w:r>
        <w:rPr>
          <w:rFonts w:hint="eastAsia" w:asciiTheme="minorEastAsia" w:hAnsiTheme="minorEastAsia" w:eastAsiaTheme="minorEastAsia" w:cstheme="minorEastAsia"/>
          <w:bCs/>
          <w:color w:val="auto"/>
          <w:sz w:val="28"/>
          <w:szCs w:val="28"/>
          <w:lang w:val="en-US" w:eastAsia="zh-CN"/>
        </w:rPr>
        <w:t xml:space="preserve">十一</w:t>
      </w:r>
      <w:r>
        <w:rPr>
          <w:rFonts w:hint="eastAsia" w:asciiTheme="minorEastAsia" w:hAnsiTheme="minorEastAsia" w:eastAsiaTheme="minorEastAsia" w:cstheme="minorEastAsia"/>
          <w:bCs/>
          <w:color w:val="auto"/>
          <w:sz w:val="28"/>
          <w:szCs w:val="28"/>
        </w:rPr>
        <w:t xml:space="preserve">月</w:t>
      </w:r>
      <w:r/>
    </w:p>
    <w:p>
      <w:pPr>
        <w:jc w:val="center"/>
        <w:rPr>
          <w:rFonts w:hint="eastAsia" w:asciiTheme="minorEastAsia" w:hAnsiTheme="minorEastAsia" w:eastAsiaTheme="minorEastAsia" w:cstheme="minorEastAsia"/>
          <w:b/>
          <w:color w:val="auto"/>
          <w:sz w:val="36"/>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color w:val="auto"/>
          <w:sz w:val="36"/>
        </w:rPr>
      </w:r>
      <w:r/>
    </w:p>
    <w:p>
      <w:pPr>
        <w:jc w:val="center"/>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rPr>
        <w:t xml:space="preserve">目 录</w:t>
      </w:r>
      <w:r/>
    </w:p>
    <w:p>
      <w:pPr>
        <w:jc w:val="center"/>
        <w:spacing w:line="519"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18"/>
        </w:rPr>
      </w:r>
      <w:r/>
    </w:p>
    <w:p>
      <w:pPr>
        <w:jc w:val="center"/>
        <w:spacing w:line="519"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18"/>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931"/>
          <w:rFonts w:hint="eastAsia" w:asciiTheme="minorEastAsia" w:hAnsiTheme="minorEastAsia" w:eastAsiaTheme="minorEastAsia" w:cstheme="minorEastAsia"/>
          <w:color w:val="auto"/>
          <w:sz w:val="30"/>
          <w:szCs w:val="30"/>
          <w:u w:val="none"/>
        </w:rPr>
        <w:t xml:space="preserve">第一章</w:t>
      </w:r>
      <w:r>
        <w:rPr>
          <w:rStyle w:val="931"/>
          <w:rFonts w:hint="eastAsia" w:asciiTheme="minorEastAsia" w:hAnsiTheme="minorEastAsia" w:eastAsiaTheme="minorEastAsia" w:cstheme="minorEastAsia"/>
          <w:color w:val="auto"/>
          <w:sz w:val="30"/>
          <w:szCs w:val="30"/>
          <w:u w:val="none"/>
          <w:lang w:val="en-US" w:eastAsia="zh-CN"/>
        </w:rPr>
        <w:t xml:space="preserve"> </w:t>
      </w:r>
      <w:r>
        <w:rPr>
          <w:rStyle w:val="931"/>
          <w:rFonts w:hint="eastAsia" w:asciiTheme="minorEastAsia" w:hAnsiTheme="minorEastAsia" w:eastAsiaTheme="minorEastAsia" w:cstheme="minorEastAsia"/>
          <w:color w:val="auto"/>
          <w:sz w:val="30"/>
          <w:szCs w:val="30"/>
          <w:u w:val="none"/>
        </w:rPr>
        <w:t xml:space="preserve">投标邀请</w:t>
      </w:r>
      <w:r>
        <w:rPr>
          <w:rStyle w:val="931"/>
          <w:rFonts w:hint="eastAsia" w:asciiTheme="minorEastAsia" w:hAnsiTheme="minorEastAsia" w:eastAsiaTheme="minorEastAsia" w:cstheme="minorEastAsia"/>
          <w:color w:val="auto"/>
          <w:sz w:val="30"/>
          <w:szCs w:val="30"/>
          <w:u w:val="none"/>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931"/>
          <w:rFonts w:hint="eastAsia" w:asciiTheme="minorEastAsia" w:hAnsiTheme="minorEastAsia" w:eastAsiaTheme="minorEastAsia" w:cstheme="minorEastAsia"/>
          <w:color w:val="auto"/>
          <w:sz w:val="30"/>
          <w:szCs w:val="30"/>
          <w:u w:val="none"/>
        </w:rPr>
        <w:t xml:space="preserve">第二章</w:t>
      </w:r>
      <w:r>
        <w:rPr>
          <w:rStyle w:val="931"/>
          <w:rFonts w:hint="eastAsia" w:asciiTheme="minorEastAsia" w:hAnsiTheme="minorEastAsia" w:eastAsiaTheme="minorEastAsia" w:cstheme="minorEastAsia"/>
          <w:color w:val="auto"/>
          <w:sz w:val="30"/>
          <w:szCs w:val="30"/>
          <w:u w:val="none"/>
          <w:lang w:val="en-US" w:eastAsia="zh-CN"/>
        </w:rPr>
        <w:t xml:space="preserve"> </w:t>
      </w:r>
      <w:r>
        <w:rPr>
          <w:rStyle w:val="931"/>
          <w:rFonts w:hint="eastAsia" w:asciiTheme="minorEastAsia" w:hAnsiTheme="minorEastAsia" w:eastAsiaTheme="minorEastAsia" w:cstheme="minorEastAsia"/>
          <w:color w:val="auto"/>
          <w:sz w:val="30"/>
          <w:szCs w:val="30"/>
          <w:u w:val="none"/>
        </w:rPr>
        <w:t xml:space="preserve">投标人须知</w:t>
      </w:r>
      <w:r>
        <w:rPr>
          <w:rStyle w:val="931"/>
          <w:rFonts w:hint="eastAsia" w:asciiTheme="minorEastAsia" w:hAnsiTheme="minorEastAsia" w:eastAsiaTheme="minorEastAsia" w:cstheme="minorEastAsia"/>
          <w:color w:val="auto"/>
          <w:sz w:val="30"/>
          <w:szCs w:val="30"/>
          <w:u w:val="none"/>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931"/>
          <w:rFonts w:hint="eastAsia" w:asciiTheme="minorEastAsia" w:hAnsiTheme="minorEastAsia" w:eastAsiaTheme="minorEastAsia" w:cstheme="minorEastAsia"/>
          <w:color w:val="auto"/>
          <w:sz w:val="30"/>
          <w:szCs w:val="30"/>
          <w:u w:val="none"/>
        </w:rPr>
        <w:t xml:space="preserve">第三章</w:t>
      </w:r>
      <w:r>
        <w:rPr>
          <w:rStyle w:val="931"/>
          <w:rFonts w:hint="eastAsia" w:asciiTheme="minorEastAsia" w:hAnsiTheme="minorEastAsia" w:eastAsiaTheme="minorEastAsia" w:cstheme="minorEastAsia"/>
          <w:color w:val="auto"/>
          <w:sz w:val="30"/>
          <w:szCs w:val="30"/>
          <w:u w:val="none"/>
          <w:lang w:val="en-US" w:eastAsia="zh-CN"/>
        </w:rPr>
        <w:t xml:space="preserve"> </w:t>
      </w:r>
      <w:r>
        <w:rPr>
          <w:rStyle w:val="931"/>
          <w:rFonts w:hint="eastAsia" w:asciiTheme="minorEastAsia" w:hAnsiTheme="minorEastAsia" w:eastAsiaTheme="minorEastAsia" w:cstheme="minorEastAsia"/>
          <w:color w:val="auto"/>
          <w:sz w:val="30"/>
          <w:szCs w:val="30"/>
          <w:u w:val="none"/>
        </w:rPr>
        <w:t xml:space="preserve">投标资料表</w:t>
      </w:r>
      <w:r>
        <w:rPr>
          <w:rStyle w:val="931"/>
          <w:rFonts w:hint="eastAsia" w:asciiTheme="minorEastAsia" w:hAnsiTheme="minorEastAsia" w:eastAsiaTheme="minorEastAsia" w:cstheme="minorEastAsia"/>
          <w:color w:val="auto"/>
          <w:sz w:val="30"/>
          <w:szCs w:val="30"/>
          <w:u w:val="none"/>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931"/>
          <w:rFonts w:hint="eastAsia" w:asciiTheme="minorEastAsia" w:hAnsiTheme="minorEastAsia" w:eastAsiaTheme="minorEastAsia" w:cstheme="minorEastAsia"/>
          <w:color w:val="auto"/>
          <w:sz w:val="30"/>
          <w:szCs w:val="30"/>
          <w:u w:val="none"/>
        </w:rPr>
        <w:t xml:space="preserve">第四章</w:t>
      </w:r>
      <w:r>
        <w:rPr>
          <w:rStyle w:val="931"/>
          <w:rFonts w:hint="eastAsia" w:asciiTheme="minorEastAsia" w:hAnsiTheme="minorEastAsia" w:eastAsiaTheme="minorEastAsia" w:cstheme="minorEastAsia"/>
          <w:color w:val="auto"/>
          <w:sz w:val="30"/>
          <w:szCs w:val="30"/>
          <w:u w:val="none"/>
          <w:lang w:val="en-US" w:eastAsia="zh-CN"/>
        </w:rPr>
        <w:t xml:space="preserve"> </w:t>
      </w:r>
      <w:r>
        <w:rPr>
          <w:rStyle w:val="931"/>
          <w:rFonts w:hint="eastAsia" w:asciiTheme="minorEastAsia" w:hAnsiTheme="minorEastAsia" w:eastAsiaTheme="minorEastAsia" w:cstheme="minorEastAsia"/>
          <w:color w:val="auto"/>
          <w:sz w:val="30"/>
          <w:szCs w:val="30"/>
          <w:u w:val="none"/>
        </w:rPr>
        <w:t xml:space="preserve">评标标准</w:t>
      </w:r>
      <w:r>
        <w:rPr>
          <w:rStyle w:val="931"/>
          <w:rFonts w:hint="eastAsia" w:asciiTheme="minorEastAsia" w:hAnsiTheme="minorEastAsia" w:eastAsiaTheme="minorEastAsia" w:cstheme="minorEastAsia"/>
          <w:color w:val="auto"/>
          <w:sz w:val="30"/>
          <w:szCs w:val="30"/>
          <w:u w:val="none"/>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931"/>
          <w:rFonts w:hint="eastAsia" w:asciiTheme="minorEastAsia" w:hAnsiTheme="minorEastAsia" w:eastAsiaTheme="minorEastAsia" w:cstheme="minorEastAsia"/>
          <w:color w:val="auto"/>
          <w:sz w:val="30"/>
          <w:szCs w:val="30"/>
          <w:u w:val="none"/>
        </w:rPr>
        <w:t xml:space="preserve">第五章</w:t>
      </w:r>
      <w:r>
        <w:rPr>
          <w:rStyle w:val="931"/>
          <w:rFonts w:hint="eastAsia" w:asciiTheme="minorEastAsia" w:hAnsiTheme="minorEastAsia" w:eastAsiaTheme="minorEastAsia" w:cstheme="minorEastAsia"/>
          <w:color w:val="auto"/>
          <w:sz w:val="30"/>
          <w:szCs w:val="30"/>
          <w:u w:val="none"/>
          <w:lang w:val="en-US" w:eastAsia="zh-CN"/>
        </w:rPr>
        <w:t xml:space="preserve"> </w:t>
      </w:r>
      <w:r>
        <w:rPr>
          <w:rStyle w:val="931"/>
          <w:rFonts w:hint="eastAsia" w:asciiTheme="minorEastAsia" w:hAnsiTheme="minorEastAsia" w:eastAsiaTheme="minorEastAsia" w:cstheme="minorEastAsia"/>
          <w:color w:val="auto"/>
          <w:sz w:val="30"/>
          <w:szCs w:val="30"/>
          <w:u w:val="none"/>
        </w:rPr>
        <w:t xml:space="preserve">拟签订的合同文本</w:t>
      </w:r>
      <w:r>
        <w:rPr>
          <w:rStyle w:val="931"/>
          <w:rFonts w:hint="eastAsia" w:asciiTheme="minorEastAsia" w:hAnsiTheme="minorEastAsia" w:eastAsiaTheme="minorEastAsia" w:cstheme="minorEastAsia"/>
          <w:color w:val="auto"/>
          <w:sz w:val="30"/>
          <w:szCs w:val="30"/>
          <w:u w:val="none"/>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931"/>
          <w:rFonts w:hint="eastAsia" w:asciiTheme="minorEastAsia" w:hAnsiTheme="minorEastAsia" w:eastAsiaTheme="minorEastAsia" w:cstheme="minorEastAsia"/>
          <w:color w:val="auto"/>
          <w:sz w:val="30"/>
          <w:szCs w:val="30"/>
          <w:u w:val="none"/>
        </w:rPr>
        <w:t xml:space="preserve">第六章</w:t>
      </w:r>
      <w:r>
        <w:rPr>
          <w:rStyle w:val="931"/>
          <w:rFonts w:hint="eastAsia" w:asciiTheme="minorEastAsia" w:hAnsiTheme="minorEastAsia" w:eastAsiaTheme="minorEastAsia" w:cstheme="minorEastAsia"/>
          <w:color w:val="auto"/>
          <w:sz w:val="30"/>
          <w:szCs w:val="30"/>
          <w:u w:val="none"/>
          <w:lang w:val="en-US" w:eastAsia="zh-CN"/>
        </w:rPr>
        <w:t xml:space="preserve"> </w:t>
      </w:r>
      <w:r>
        <w:rPr>
          <w:rStyle w:val="931"/>
          <w:rFonts w:hint="eastAsia" w:asciiTheme="minorEastAsia" w:hAnsiTheme="minorEastAsia" w:eastAsiaTheme="minorEastAsia" w:cstheme="minorEastAsia"/>
          <w:color w:val="auto"/>
          <w:sz w:val="30"/>
          <w:szCs w:val="30"/>
          <w:u w:val="none"/>
        </w:rPr>
        <w:t xml:space="preserve">采购需求</w:t>
      </w:r>
      <w:r>
        <w:rPr>
          <w:rStyle w:val="931"/>
          <w:rFonts w:hint="eastAsia" w:asciiTheme="minorEastAsia" w:hAnsiTheme="minorEastAsia" w:eastAsiaTheme="minorEastAsia" w:cstheme="minorEastAsia"/>
          <w:color w:val="auto"/>
          <w:sz w:val="30"/>
          <w:szCs w:val="30"/>
          <w:u w:val="none"/>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931"/>
          <w:rFonts w:hint="eastAsia" w:asciiTheme="minorEastAsia" w:hAnsiTheme="minorEastAsia" w:eastAsiaTheme="minorEastAsia" w:cstheme="minorEastAsia"/>
          <w:color w:val="auto"/>
          <w:sz w:val="30"/>
          <w:szCs w:val="30"/>
          <w:u w:val="none"/>
        </w:rPr>
        <w:t xml:space="preserve">第七章</w:t>
      </w:r>
      <w:r>
        <w:rPr>
          <w:rStyle w:val="931"/>
          <w:rFonts w:hint="eastAsia" w:asciiTheme="minorEastAsia" w:hAnsiTheme="minorEastAsia" w:eastAsiaTheme="minorEastAsia" w:cstheme="minorEastAsia"/>
          <w:color w:val="auto"/>
          <w:sz w:val="30"/>
          <w:szCs w:val="30"/>
          <w:u w:val="none"/>
          <w:lang w:val="en-US" w:eastAsia="zh-CN"/>
        </w:rPr>
        <w:t xml:space="preserve"> </w:t>
      </w:r>
      <w:r>
        <w:rPr>
          <w:rStyle w:val="931"/>
          <w:rFonts w:hint="eastAsia" w:asciiTheme="minorEastAsia" w:hAnsiTheme="minorEastAsia" w:eastAsiaTheme="minorEastAsia" w:cstheme="minorEastAsia"/>
          <w:color w:val="auto"/>
          <w:sz w:val="30"/>
          <w:szCs w:val="30"/>
          <w:u w:val="none"/>
        </w:rPr>
        <w:t xml:space="preserve">投标文件相关格式</w:t>
      </w:r>
      <w:r>
        <w:rPr>
          <w:rStyle w:val="931"/>
          <w:rFonts w:hint="eastAsia" w:asciiTheme="minorEastAsia" w:hAnsiTheme="minorEastAsia" w:eastAsiaTheme="minorEastAsia" w:cstheme="minorEastAsia"/>
          <w:color w:val="auto"/>
          <w:sz w:val="30"/>
          <w:szCs w:val="30"/>
          <w:u w:val="none"/>
        </w:rPr>
        <w:fldChar w:fldCharType="end"/>
      </w:r>
      <w:r/>
    </w:p>
    <w:p>
      <w:pPr>
        <w:jc w:val="center"/>
        <w:spacing w:line="519"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18"/>
        </w:rPr>
      </w:r>
      <w:r/>
    </w:p>
    <w:p>
      <w:pPr>
        <w:jc w:val="center"/>
        <w:spacing w:line="519" w:lineRule="atLeast"/>
        <w:rPr>
          <w:rFonts w:hint="eastAsia" w:asciiTheme="minorEastAsia" w:hAnsiTheme="minorEastAsia" w:eastAsiaTheme="minorEastAsia" w:cstheme="minorEastAsia"/>
          <w:b/>
          <w:color w:val="auto"/>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color w:val="auto"/>
          <w:sz w:val="36"/>
        </w:rPr>
      </w:r>
      <w:r/>
    </w:p>
    <w:p>
      <w:pPr>
        <w:jc w:val="center"/>
        <w:spacing w:line="240" w:lineRule="auto"/>
        <w:rPr>
          <w:rFonts w:hint="eastAsia" w:asciiTheme="minorEastAsia" w:hAnsiTheme="minorEastAsia" w:eastAsiaTheme="minorEastAsia" w:cstheme="minorEastAsia"/>
          <w:b/>
          <w:color w:val="auto"/>
          <w:sz w:val="36"/>
          <w:szCs w:val="4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44"/>
        </w:rPr>
        <w:t xml:space="preserve">《</w:t>
      </w:r>
      <w:r>
        <w:rPr>
          <w:rFonts w:hint="eastAsia" w:asciiTheme="minorEastAsia" w:hAnsiTheme="minorEastAsia" w:eastAsiaTheme="minorEastAsia" w:cstheme="minorEastAsia"/>
          <w:b/>
          <w:color w:val="auto"/>
          <w:sz w:val="36"/>
          <w:szCs w:val="44"/>
          <w:lang w:eastAsia="zh-CN"/>
        </w:rPr>
        <w:t xml:space="preserve">2025年采购食堂食材配送服务</w:t>
      </w:r>
      <w:r>
        <w:rPr>
          <w:rFonts w:hint="eastAsia" w:asciiTheme="minorEastAsia" w:hAnsiTheme="minorEastAsia" w:eastAsiaTheme="minorEastAsia" w:cstheme="minorEastAsia"/>
          <w:b/>
          <w:color w:val="auto"/>
          <w:sz w:val="36"/>
          <w:szCs w:val="44"/>
        </w:rPr>
        <w:t xml:space="preserve">》</w:t>
      </w:r>
      <w:r/>
    </w:p>
    <w:p>
      <w:pPr>
        <w:jc w:val="center"/>
        <w:spacing w:line="240" w:lineRule="auto"/>
        <w:rPr>
          <w:rFonts w:hint="eastAsia" w:asciiTheme="minorEastAsia" w:hAnsiTheme="minorEastAsia" w:eastAsiaTheme="minorEastAsia" w:cstheme="minorEastAsia"/>
          <w:color w:val="auto"/>
          <w:sz w:val="36"/>
          <w:szCs w:val="4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44"/>
        </w:rPr>
        <w:t xml:space="preserve">招标文件</w:t>
      </w:r>
      <w:r/>
    </w:p>
    <w:p>
      <w:pPr>
        <w:ind w:firstLine="601"/>
        <w:keepLines w:val="0"/>
        <w:keepNext w:val="0"/>
        <w:pageBreakBefore w:val="0"/>
        <w:spacing w:line="480" w:lineRule="exact"/>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8"/>
          <w:szCs w:val="28"/>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2"/>
          <w:szCs w:val="32"/>
        </w:rPr>
        <w:t xml:space="preserve">第一章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 xml:space="preserve">投标邀请</w:t>
      </w:r>
      <w:r/>
    </w:p>
    <w:p>
      <w:pPr>
        <w:ind w:firstLine="60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u w:val="single"/>
        </w:rPr>
        <w:t xml:space="preserve">江苏海外集团国际工程咨询有限公司</w:t>
      </w:r>
      <w:r>
        <w:rPr>
          <w:rFonts w:hint="eastAsia" w:asciiTheme="minorEastAsia" w:hAnsiTheme="minorEastAsia" w:eastAsiaTheme="minorEastAsia" w:cstheme="minorEastAsia"/>
          <w:color w:val="auto"/>
          <w:sz w:val="28"/>
          <w:szCs w:val="28"/>
        </w:rPr>
        <w:t xml:space="preserve">对</w:t>
      </w:r>
      <w:r>
        <w:rPr>
          <w:rFonts w:hint="eastAsia" w:asciiTheme="minorEastAsia" w:hAnsiTheme="minorEastAsia" w:eastAsiaTheme="minorEastAsia" w:cstheme="minorEastAsia"/>
          <w:color w:val="auto"/>
          <w:sz w:val="28"/>
          <w:szCs w:val="28"/>
          <w:u w:val="single"/>
          <w:lang w:eastAsia="zh-CN"/>
        </w:rPr>
        <w:t xml:space="preserve">2025年采购食堂食材配送服务</w:t>
      </w:r>
      <w:r>
        <w:rPr>
          <w:rFonts w:hint="eastAsia" w:asciiTheme="minorEastAsia" w:hAnsiTheme="minorEastAsia" w:eastAsiaTheme="minorEastAsia" w:cstheme="minorEastAsia"/>
          <w:color w:val="auto"/>
          <w:sz w:val="28"/>
          <w:szCs w:val="28"/>
        </w:rPr>
        <w:t xml:space="preserve">项目进行公开招标采购，现邀请符合相关条件的供应商投标。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rPr>
        <w:t xml:space="preserve">一</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rPr>
        <w:t xml:space="preserve">项目名称：</w:t>
      </w:r>
      <w:r>
        <w:rPr>
          <w:rFonts w:hint="eastAsia" w:asciiTheme="minorEastAsia" w:hAnsiTheme="minorEastAsia" w:eastAsiaTheme="minorEastAsia" w:cstheme="minorEastAsia"/>
          <w:color w:val="auto"/>
          <w:sz w:val="28"/>
          <w:szCs w:val="28"/>
          <w:lang w:eastAsia="zh-CN"/>
        </w:rPr>
        <w:t xml:space="preserve">2025年采购食堂食材配送服务</w:t>
      </w:r>
      <w:r>
        <w:rPr>
          <w:rFonts w:hint="eastAsia" w:asciiTheme="minorEastAsia" w:hAnsiTheme="minorEastAsia" w:eastAsiaTheme="minorEastAsia" w:cstheme="minorEastAsia"/>
          <w:color w:val="auto"/>
          <w:sz w:val="28"/>
          <w:szCs w:val="28"/>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rPr>
        <w:t xml:space="preserve">二</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rPr>
        <w:t xml:space="preserve">项目编号：JSZC-320300-HWZX-G2025-0786</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三、获取招标文件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（一）潜在投标人访问电子招标投标交易平台的网络地址和方法：</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潜在供应商访问“苏采云”系统的网络地址和方法：“苏采云”系统的网址：http://jszfcg.jsczt.cn/；或进入徐州政府采购网（网址：http://czj.xz.gov.cn/Home/HomeIndex）--业务工作--用户登录，点击“苏采云”进入系统。</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（3）“CA数字证书”的获取：</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（三）售价：免费。</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四、投标有关信息</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（一）投标截止时间：</w:t>
      </w:r>
      <w:r>
        <w:rPr>
          <w:rFonts w:hint="eastAsia" w:asciiTheme="minorEastAsia" w:hAnsiTheme="minorEastAsia" w:eastAsiaTheme="minorEastAsia" w:cstheme="minorEastAsia"/>
          <w:b/>
          <w:color w:val="auto"/>
          <w:sz w:val="28"/>
          <w:szCs w:val="28"/>
        </w:rPr>
        <w:t xml:space="preserve">2025年</w:t>
      </w:r>
      <w:r>
        <w:rPr>
          <w:rFonts w:hint="eastAsia" w:asciiTheme="minorEastAsia" w:hAnsiTheme="minorEastAsia" w:eastAsiaTheme="minorEastAsia" w:cstheme="minorEastAsia"/>
          <w:b/>
          <w:color w:val="auto"/>
          <w:sz w:val="28"/>
          <w:szCs w:val="28"/>
          <w:u w:val="single"/>
          <w:lang w:val="en-US" w:eastAsia="zh-CN"/>
        </w:rPr>
        <w:t xml:space="preserve">11</w:t>
      </w:r>
      <w:r>
        <w:rPr>
          <w:rFonts w:hint="eastAsia" w:asciiTheme="minorEastAsia" w:hAnsiTheme="minorEastAsia" w:eastAsiaTheme="minorEastAsia" w:cstheme="minorEastAsia"/>
          <w:b/>
          <w:color w:val="auto"/>
          <w:sz w:val="28"/>
          <w:szCs w:val="28"/>
        </w:rPr>
        <w:t xml:space="preserve">月</w:t>
      </w:r>
      <w:r>
        <w:rPr>
          <w:rFonts w:hint="eastAsia" w:asciiTheme="minorEastAsia" w:hAnsiTheme="minorEastAsia" w:eastAsiaTheme="minorEastAsia" w:cstheme="minorEastAsia"/>
          <w:b/>
          <w:color w:val="auto"/>
          <w:sz w:val="28"/>
          <w:szCs w:val="28"/>
          <w:u w:val="single"/>
          <w:lang w:val="en-US" w:eastAsia="zh-CN"/>
        </w:rPr>
        <w:t xml:space="preserve">28</w:t>
      </w:r>
      <w:r>
        <w:rPr>
          <w:rFonts w:hint="eastAsia" w:asciiTheme="minorEastAsia" w:hAnsiTheme="minorEastAsia" w:eastAsiaTheme="minorEastAsia" w:cstheme="minorEastAsia"/>
          <w:b/>
          <w:color w:val="auto"/>
          <w:sz w:val="28"/>
          <w:szCs w:val="28"/>
        </w:rPr>
        <w:t xml:space="preserve">日北京时间09：30</w:t>
      </w:r>
      <w:r>
        <w:rPr>
          <w:rFonts w:hint="eastAsia" w:asciiTheme="minorEastAsia" w:hAnsiTheme="minorEastAsia" w:eastAsiaTheme="minorEastAsia" w:cstheme="minorEastAsia"/>
          <w:color w:val="auto"/>
          <w:sz w:val="28"/>
          <w:szCs w:val="28"/>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（二）开标时间：</w:t>
      </w:r>
      <w:r>
        <w:rPr>
          <w:rFonts w:hint="eastAsia" w:asciiTheme="minorEastAsia" w:hAnsiTheme="minorEastAsia" w:eastAsiaTheme="minorEastAsia" w:cstheme="minorEastAsia"/>
          <w:b/>
          <w:color w:val="auto"/>
          <w:sz w:val="28"/>
          <w:szCs w:val="28"/>
        </w:rPr>
        <w:t xml:space="preserve">2025年</w:t>
      </w:r>
      <w:r>
        <w:rPr>
          <w:rFonts w:hint="eastAsia" w:asciiTheme="minorEastAsia" w:hAnsiTheme="minorEastAsia" w:eastAsiaTheme="minorEastAsia" w:cstheme="minorEastAsia"/>
          <w:b/>
          <w:color w:val="auto"/>
          <w:sz w:val="28"/>
          <w:szCs w:val="28"/>
          <w:u w:val="single"/>
          <w:lang w:val="en-US" w:eastAsia="zh-CN"/>
        </w:rPr>
        <w:t xml:space="preserve">11</w:t>
      </w:r>
      <w:r>
        <w:rPr>
          <w:rFonts w:hint="eastAsia" w:asciiTheme="minorEastAsia" w:hAnsiTheme="minorEastAsia" w:eastAsiaTheme="minorEastAsia" w:cstheme="minorEastAsia"/>
          <w:b/>
          <w:color w:val="auto"/>
          <w:sz w:val="28"/>
          <w:szCs w:val="28"/>
        </w:rPr>
        <w:t xml:space="preserve">月</w:t>
      </w:r>
      <w:r>
        <w:rPr>
          <w:rFonts w:hint="eastAsia" w:asciiTheme="minorEastAsia" w:hAnsiTheme="minorEastAsia" w:eastAsiaTheme="minorEastAsia" w:cstheme="minorEastAsia"/>
          <w:b/>
          <w:color w:val="auto"/>
          <w:sz w:val="28"/>
          <w:szCs w:val="28"/>
          <w:u w:val="single"/>
          <w:lang w:val="en-US" w:eastAsia="zh-CN"/>
        </w:rPr>
        <w:t xml:space="preserve">28</w:t>
      </w:r>
      <w:r>
        <w:rPr>
          <w:rFonts w:hint="eastAsia" w:asciiTheme="minorEastAsia" w:hAnsiTheme="minorEastAsia" w:eastAsiaTheme="minorEastAsia" w:cstheme="minorEastAsia"/>
          <w:b/>
          <w:color w:val="auto"/>
          <w:sz w:val="28"/>
          <w:szCs w:val="28"/>
        </w:rPr>
        <w:t xml:space="preserve">日北京时间09：30</w:t>
      </w:r>
      <w:r>
        <w:rPr>
          <w:rFonts w:hint="eastAsia" w:asciiTheme="minorEastAsia" w:hAnsiTheme="minorEastAsia" w:eastAsiaTheme="minorEastAsia" w:cstheme="minorEastAsia"/>
          <w:color w:val="auto"/>
          <w:sz w:val="28"/>
          <w:szCs w:val="28"/>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（三）开标地点：“苏采云”系统“开标大厅”或进入徐州政府采购网--业务工作--用户登录，点击“苏采云”进入系统“开标大厅”。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（一）名称：</w:t>
      </w:r>
      <w:r>
        <w:rPr>
          <w:rFonts w:hint="eastAsia" w:asciiTheme="minorEastAsia" w:hAnsiTheme="minorEastAsia" w:eastAsiaTheme="minorEastAsia" w:cstheme="minorEastAsia"/>
          <w:color w:val="auto"/>
          <w:sz w:val="28"/>
          <w:szCs w:val="28"/>
          <w:lang w:eastAsia="zh-CN"/>
        </w:rPr>
        <w:t xml:space="preserve">徐州市体育局</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（二）地址：江苏省徐州市湖北路11号</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（三）采购项目联系人：</w:t>
      </w:r>
      <w:r>
        <w:rPr>
          <w:rFonts w:hint="eastAsia" w:asciiTheme="minorEastAsia" w:hAnsiTheme="minorEastAsia" w:eastAsiaTheme="minorEastAsia" w:cstheme="minorEastAsia"/>
          <w:color w:val="auto"/>
          <w:sz w:val="28"/>
          <w:szCs w:val="28"/>
          <w:lang w:val="en-US" w:eastAsia="zh-CN"/>
        </w:rPr>
        <w:t xml:space="preserve">顾广军</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（四）联系方式：</w:t>
      </w:r>
      <w:r>
        <w:rPr>
          <w:rFonts w:hint="eastAsia" w:asciiTheme="minorEastAsia" w:hAnsiTheme="minorEastAsia" w:eastAsiaTheme="minorEastAsia" w:cstheme="minorEastAsia"/>
          <w:color w:val="auto"/>
          <w:sz w:val="28"/>
          <w:szCs w:val="28"/>
          <w:lang w:val="en-US" w:eastAsia="zh-CN"/>
        </w:rPr>
        <w:t xml:space="preserve">0516-82336526</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（二）地址：江苏省徐州市泉山区金山东路北侧徐州软件园C-11号楼1011室</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（三）采购项目联系人：孙逊</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（四）联系方式：0516-83999206/0516-83999055</w:t>
      </w:r>
      <w:r>
        <w:rPr>
          <w:rFonts w:hint="eastAsia" w:asciiTheme="minorEastAsia" w:hAnsiTheme="minorEastAsia" w:eastAsiaTheme="minorEastAsia" w:cstheme="minorEastAsia"/>
          <w:color w:val="auto"/>
          <w:sz w:val="24"/>
          <w:szCs w:val="24"/>
        </w:rPr>
        <w:t xml:space="preserve"> </w:t>
      </w:r>
      <w:r/>
    </w:p>
    <w:p>
      <w:pPr>
        <w:ind w:firstLine="600"/>
        <w:spacing w:line="360"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 </w:t>
      </w:r>
      <w:r/>
    </w:p>
    <w:p>
      <w:pPr>
        <w:jc w:val="center"/>
        <w:spacing w:line="720"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Theme="minorEastAsia" w:hAnsiTheme="minorEastAsia" w:eastAsiaTheme="minorEastAsia" w:cstheme="minorEastAsia"/>
          <w:b/>
          <w:color w:val="auto"/>
          <w:sz w:val="24"/>
        </w:rPr>
      </w:r>
      <w:r/>
    </w:p>
    <w:p>
      <w:pPr>
        <w:jc w:val="center"/>
        <w:spacing w:line="360" w:lineRule="auto"/>
        <w:rPr>
          <w:rFonts w:hint="eastAsia" w:asciiTheme="minorEastAsia" w:hAnsiTheme="minorEastAsia" w:eastAsiaTheme="minorEastAsia" w:cstheme="minorEastAsia"/>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2"/>
          <w:szCs w:val="32"/>
        </w:rPr>
        <w:t xml:space="preserve">第二章 投标人须知</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一、总则</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（一）采购人。采购人即指依法进行政府采购的国家机关、事业单位和团体组织。</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（二）政府招标采购方式。政府采购货物或服务（以下简称“货物服务”）的招标方式，分为公开招标和邀请招标。</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（五）采购人委托采购代理机构代理招标的，采购代理机构必须在采购人委托的范围内依法开展采购活动。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（六）投标人的资格条件：</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投标人是指响应招标、参加投标竞争的法人、其他组织或者自然人。</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2.投标人授权代表系指法定代表人或受法人委托的受托人。</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二、招标</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（八）招标文件应包括以下内容：</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第一章，投标邀请；</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第二章，投标人须知；</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第三章，投标资料表；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第四章，评标标准；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第五章，拟签订的合同文本；</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第六章，采购需求；</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第七章，投标文件相关格式。</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（九）招标文件澄清或者修改：</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2.现场考察以本文件第三章《投标资料表》中的要求为准。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三、投标</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（十）投标人应当按照招标文件的要求编制投标文件。投标文件应对招标文件提出的要求和条件作出实质性响应。</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（十二）投标文件的构成：</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1.投标文件的构成以本文件第三章《投标资料表》中的要求为准。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2.投标人应当提交的资格、资信证明文件，以本文件第三章《投标资料表》中的所提要求为准。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（十三）投标函和价格表、商务条件、交货和提供服务的时间：</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1.投标函和价格表的要求见本章（十二）、（十三），格式见本文件第七章《投标文件相关格式》中《投标函》和《开标一览表》。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2.商务条件以本文件第三章《投标资料表》中的要求为准。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3.交货和提供服务的时间，以本文件第三章《投标资料表》中所提要求为准。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（十四）投标报价要求：</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1.投标人应按照招标文件的要求报出分项价格和总价。</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2.投标人应按照招标文件的要求进行报价，如投标人作出偏离，应在《偏离表》中列出。</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3.采购人不支付报价以外的任何费用。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5.投标人只能提交一个投标价格，投标人提交多个价格的投标文件，在资格性、符合性检查时按照无效投标处理。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（十五）投标货币。以本文件第三章《投标资料表》中所提要求为准。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（十六）投标有效期：</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1.投标有效期为开标之日后90天。采购人可以要求对投标有效期延长一次，但该延长期最长不得超过30天。</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（十七）投标文件的编制要求和签署要求：</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（1）投标人应由其法定代表人或法定代表人授权代表在规定的网上投标时间，凭 CA 证书登录“苏采云”系统在线编制投标文件（电子数据），并在投标截止时间之前上传投标文件。</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（2）投标人应对 CA 证书妥善保管，如被他人盗用投标，因此带来的结果均由投标人自行承担。</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（3）投标人应当对招标文件提出的要求和条件作出实质性响应，并在电子投标系统逐条应答。</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（4）投标人应对要求提供的资格证明文件（如资质证书、资格证书）、技术资料（如白皮书、彩页、手册、检测报告等）扫描上传至投标系统。</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（十八）投标文件的盖章要求</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1.投标文件的盖章要求以招标文件第三章《投标资料表》中的要求为准。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（二十二）本项目不允许分包。</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在评标过程中发现投标人有上述情形的，评标委员会应当认定其投标无效，并书面报告本级财政部门。</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（二十四）有下列情形之一的，其投标无效。</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1.不同投标人的投标文件，由同一单位或者个人编制；</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2.不同投标人委托同一单位或者个人办理投标事宜；</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3.不同投标人的投标文件中，所载明的项目管理成员或联系人为同一人；</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4.不同投标人的投标文件，异常一致或者投标报价呈规律性差异；</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5.不同投标人的投标文件相互混装；</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7.电子投标文件未按规定期限投标的；</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8.电子投标文件未按招标文件要求签章的；</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9.投标人未在规定时间内解密电子投标文件的；</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10.投标文件未按招标文件规定的内容和要求填写的；没有在投标系统指定位置上传对应文件、材料的。</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11.投标文件未按招标文件要求签署、盖章的；</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12.不具备招标文件中规定的资格要求的；</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13.报价超过招标文件中规定的预算金额或者最高限价的；</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14.投标文件含有采购人不能接受的附加条件的；</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四、开标</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（二十五）开标：</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1.所有投标单位凭 CA 证书在到达开标时间时，解密各自投标文件，由工作人员操作系统进行开标、并宣读各投标人的《开标一览表》。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2.投标人不足3家的，不得开标。</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3.开标过程由采购代理机构负责记录。</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4.投标人代表对开标过程和开标记录有疑义的，或者认为采购人、采购代理机构相关工作人员有需要回避情形的，应当场提出询问或者提出回避申请。</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五、评标</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（二十六）公开招标采购项目开标结束后，采购人依法对投标人的资格进行审查。合格投标人不足3家的，不得评标。</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1.评标工作由采购代理机构负责组织，并履行下列职责：</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（2）宣布评标纪律；</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（3）公布投标人名单，告知评审专家应当回避的情形；</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（4）组织评标委员会推选评标组长（采购人代表不得担任组长）；</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（5）在评标期间采取必要的通讯管理措施，保证评标活动不受外界干扰；</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（6）根据评标委员会的要求介绍政府采购相关政策法规、招标文件；</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（8）核对评标结果，对有《</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"http://www.caigou2003.com/" \o "http://www.caigou2003.com/" </w:instrText>
      </w:r>
      <w:r>
        <w:rPr>
          <w:rFonts w:hint="eastAsia" w:ascii="宋体" w:hAnsi="宋体" w:eastAsia="宋体" w:cs="宋体"/>
          <w:color w:val="auto"/>
          <w:sz w:val="28"/>
          <w:szCs w:val="28"/>
        </w:rPr>
        <w:fldChar w:fldCharType="separate"/>
      </w:r>
      <w:r>
        <w:rPr>
          <w:rStyle w:val="931"/>
          <w:rFonts w:hint="eastAsia" w:ascii="宋体" w:hAnsi="宋体" w:eastAsia="宋体" w:cs="宋体"/>
          <w:color w:val="auto"/>
          <w:sz w:val="28"/>
          <w:szCs w:val="28"/>
          <w:u w:val="none"/>
        </w:rPr>
        <w:t xml:space="preserve">政府采购</w:t>
      </w:r>
      <w:r>
        <w:rPr>
          <w:rStyle w:val="931"/>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（9）评审工作完成后，按照规定向评审专家支付劳务报酬和异地评审差旅费，不得向评审专家以外的其他人员支付评审劳务报酬； </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（10）处理与评标有关的其他事项。</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2.评标委员会负责具体评标事务，并独立履行下列职责：</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（1）审查、评价投标文件是否符合招标文件的商务、技术等实质性要求；</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（2）要求投标人对投标文件有关事项作出澄清或者说明；</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（3）对投标文件进行比较和评价；</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（4）确定中标候选人名单，以及根据采购人委托直接确定中标人；</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（5）向采购人、采购代理机构或有关部门报告评标中发现的违法行为。</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（二十七）评标方法分为最低评标价法和综合评分法。</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（二十八）评标</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1.评标工作程序：</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（1）投标文件初审。</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①资格性审查。</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②符合性审查。</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（2）澄清有关问题。</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（3）比较与评价。</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（4）推荐中标候选供应商名单。</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（5）编写评审报告（评标报告）。</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"http://lilun.caigou2003.com/recijiedu/2365668.html" \o "http://lilun.caigou2003.com/recijiedu/2365668.html" </w:instrText>
      </w:r>
      <w:r>
        <w:rPr>
          <w:rFonts w:hint="eastAsia" w:ascii="宋体" w:hAnsi="宋体" w:eastAsia="宋体" w:cs="宋体"/>
          <w:color w:val="auto"/>
          <w:sz w:val="28"/>
          <w:szCs w:val="28"/>
        </w:rPr>
        <w:fldChar w:fldCharType="separate"/>
      </w:r>
      <w:r>
        <w:rPr>
          <w:rStyle w:val="931"/>
          <w:rFonts w:hint="eastAsia" w:ascii="宋体" w:hAnsi="宋体" w:eastAsia="宋体" w:cs="宋体"/>
          <w:color w:val="auto"/>
          <w:sz w:val="28"/>
          <w:szCs w:val="28"/>
          <w:u w:val="none"/>
        </w:rPr>
        <w:t xml:space="preserve">最低评标价法</w:t>
      </w:r>
      <w:r>
        <w:rPr>
          <w:rStyle w:val="931"/>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"http://lilun.caigou2003.com/recijiedu/2365667.html" \o "http://lilun.caigou2003.com/recijiedu/2365667.html" </w:instrText>
      </w:r>
      <w:r>
        <w:rPr>
          <w:rFonts w:hint="eastAsia" w:ascii="宋体" w:hAnsi="宋体" w:eastAsia="宋体" w:cs="宋体"/>
          <w:color w:val="auto"/>
          <w:sz w:val="28"/>
          <w:szCs w:val="28"/>
        </w:rPr>
        <w:fldChar w:fldCharType="separate"/>
      </w:r>
      <w:r>
        <w:rPr>
          <w:rStyle w:val="931"/>
          <w:rFonts w:hint="eastAsia" w:ascii="宋体" w:hAnsi="宋体" w:eastAsia="宋体" w:cs="宋体"/>
          <w:color w:val="auto"/>
          <w:sz w:val="28"/>
          <w:szCs w:val="28"/>
          <w:u w:val="none"/>
        </w:rPr>
        <w:t xml:space="preserve">综合评分法</w:t>
      </w:r>
      <w:r>
        <w:rPr>
          <w:rStyle w:val="931"/>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非单一产品采购项目，多家投标人提供的核心产品品牌相同的，按前两款规定处理。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（二十九）投标文件报价出现前后不一致的，按照下列规定修正：</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1.投标文件中开标一览表（报价表）内容与投标文件中相应内容不一致的，以开标一览表（报价表）为准；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2.大写金额和小写金额不一致的，以大写金额为准；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3.单价金额小数点或者百分比有明显错位的，以开标一览表的总价为准，并修改单价；</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4.总价金额与按单价合计金额不一致的，以单价金额计算结果为准。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（三十）评标过程中出现下列情形之一的，评标委员会应当启动异常低价投标审查程序：</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1、投标报价低于采购项目预算50%的，即投标报价&lt;采购项目最高限价×50%。</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2、投标报价低于采购项目最高限价45%的，即投标报价&lt;采购项目最高限价×45%。</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3、评标委员会认定的投标人报价过低、有可能影响产品质量或者不能诚信履约的其他情形。</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（三十二）废标条款：</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出现下列情形之一的，应予废标。</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1.符合专业条件的供应商或者对招标文件作实质响应的供应商不足三家的；</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2.出现影响采购公正的违法、违规行为的；</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3.投标人的报价均超过了采购预算，采购人不能支付的；</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4.因重大变故，采购任务取消的。</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六、定标</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（三十三）采购代理机构应当在评标结束后2个工作日内将评标报告送采购人。</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（三十四）采购人应当自收到评标报告之日起5个工作日内，在评标报告确定的中标候选人名单中按顺序确定中标人。</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七、政府采购合同</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（三十六）签订政府采购合同（合同签订方式）：</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采购人不得向中标人提出任何不合理的要求作为签订合同的条件。</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（三十八）履约保证金：详见《第三章 投标资料表》。</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（三十九）腐败和欺诈行为：</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1.采购代理机构、采购人、投标人等参与招投标的各方，均应在招标、采购、合同执行等过程中保持廉洁和最高的道德水准。</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（1）腐败和欺诈行为的含义：</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①“腐败行为”系指在招标、采购和合同执行等过程中，为了谋求私利，影响相关人员提供、给予、接受或索取有价物品，并导致损害甲方、乙方、采购代理机构和他人利益的行为。</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②“欺诈行为”系指为了影响招标、采购和合同执行等过程，隐瞒事实真相，给甲方、乙方、采购代理机构及他人造成损害的行为，其中包括投标人之间的串通行为。</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（2）如果被推荐的中标人有腐败和欺诈行为，将取消其中标资格。</w:t>
      </w:r>
      <w:r/>
    </w:p>
    <w:p>
      <w:pPr>
        <w:ind w:firstLine="56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八、询问和质疑</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（四十）询问和质疑</w:t>
      </w:r>
      <w:r/>
    </w:p>
    <w:p>
      <w:pPr>
        <w:ind w:firstLine="560"/>
        <w:keepLines w:val="0"/>
        <w:keepNext w:val="0"/>
        <w:pageBreakBefore w:val="0"/>
        <w:spacing w:line="48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8"/>
          <w:szCs w:val="28"/>
        </w:rPr>
        <w:t xml:space="preserve"> </w:t>
      </w:r>
      <w:r/>
    </w:p>
    <w:p>
      <w:pPr>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九、电子招标投标交易平台</w:t>
      </w:r>
      <w:r/>
    </w:p>
    <w:p>
      <w:pPr>
        <w:ind w:firstLine="560"/>
        <w:jc w:val="left"/>
        <w:keepLines w:val="0"/>
        <w:keepNext w:val="0"/>
        <w:pageBreakBefore w:val="0"/>
        <w:spacing w:line="480" w:lineRule="exact"/>
        <w:widowControl w:val="off"/>
        <w:rPr>
          <w:rFonts w:hint="eastAsia" w:asciiTheme="minorEastAsia" w:hAnsiTheme="minorEastAsia" w:eastAsiaTheme="minorEastAsia" w:cstheme="minorEastAsia"/>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（四十一）电子招标投标交易平台（即“苏采云”系统，网址：http://jszfcg.jsczt.cn/）相关要求是本招标文件的组成部分。</w:t>
      </w:r>
      <w:r/>
    </w:p>
    <w:p>
      <w:pPr>
        <w:ind w:firstLine="602"/>
        <w:jc w:val="center"/>
        <w:spacing w:line="360"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18"/>
        </w:rPr>
      </w:r>
      <w:r/>
    </w:p>
    <w:p>
      <w:pPr>
        <w:jc w:val="center"/>
        <w:spacing w:line="360" w:lineRule="auto"/>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color w:val="auto"/>
          <w:sz w:val="18"/>
        </w:rPr>
        <w:br w:type="page" w:clear="all"/>
      </w:r>
      <w:r>
        <w:rPr>
          <w:rFonts w:hint="eastAsia" w:asciiTheme="minorEastAsia" w:hAnsiTheme="minorEastAsia" w:eastAsiaTheme="minorEastAsia" w:cstheme="minorEastAsia"/>
          <w:b/>
          <w:color w:val="auto"/>
          <w:sz w:val="32"/>
          <w:szCs w:val="32"/>
        </w:rPr>
        <w:t xml:space="preserve">第三章 投标资料表</w:t>
      </w:r>
      <w:r/>
    </w:p>
    <w:p>
      <w:pPr>
        <w:ind w:firstLine="60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904"/>
        <w:tblW w:w="53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0"/>
        <w:gridCol w:w="7792"/>
      </w:tblGrid>
      <w:tr>
        <w:trPr>
          <w:jc w:val="center"/>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条款项号</w:t>
            </w:r>
            <w:r/>
          </w:p>
        </w:tc>
        <w:tc>
          <w:tcPr>
            <w:tcMar>
              <w:left w:w="108" w:type="dxa"/>
              <w:top w:w="0" w:type="dxa"/>
              <w:right w:w="108" w:type="dxa"/>
              <w:bottom w:w="0" w:type="dxa"/>
            </w:tcMar>
            <w:tcW w:w="4242" w:type="pc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内 容</w:t>
            </w:r>
            <w:r/>
          </w:p>
        </w:tc>
      </w:tr>
      <w:tr>
        <w:trPr>
          <w:jc w:val="center"/>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总则</w:t>
            </w:r>
            <w:r/>
          </w:p>
        </w:tc>
      </w:tr>
      <w:tr>
        <w:trPr>
          <w:jc w:val="center"/>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一</w:t>
            </w:r>
            <w:r>
              <w:rPr>
                <w:rFonts w:hint="eastAsia" w:ascii="宋体" w:hAnsi="宋体" w:eastAsia="宋体" w:cs="宋体"/>
                <w:color w:val="auto"/>
                <w:sz w:val="28"/>
                <w:szCs w:val="28"/>
                <w:lang w:eastAsia="zh-CN"/>
              </w:rPr>
              <w:t xml:space="preserve">）</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本项目采购人：</w:t>
            </w:r>
            <w:r>
              <w:rPr>
                <w:rFonts w:hint="eastAsia" w:asciiTheme="minorEastAsia" w:hAnsiTheme="minorEastAsia" w:eastAsiaTheme="minorEastAsia" w:cstheme="minorEastAsia"/>
                <w:color w:val="auto"/>
                <w:sz w:val="28"/>
                <w:szCs w:val="28"/>
                <w:lang w:eastAsia="zh-CN"/>
              </w:rPr>
              <w:t xml:space="preserve">徐州市体育局</w:t>
            </w:r>
            <w:r/>
          </w:p>
        </w:tc>
      </w:tr>
      <w:tr>
        <w:trPr>
          <w:jc w:val="center"/>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eastAsia="zh-CN"/>
              </w:rPr>
              <w:t xml:space="preserve">）</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四</w:t>
            </w:r>
            <w:r>
              <w:rPr>
                <w:rFonts w:hint="eastAsia" w:ascii="宋体" w:hAnsi="宋体" w:eastAsia="宋体" w:cs="宋体"/>
                <w:b/>
                <w:bCs/>
                <w:color w:val="auto"/>
                <w:sz w:val="28"/>
                <w:szCs w:val="28"/>
                <w:lang w:eastAsia="zh-CN"/>
              </w:rPr>
              <w:t xml:space="preserve">）</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采购人确定的采购项目属性：</w:t>
            </w:r>
            <w:r>
              <w:rPr>
                <w:rFonts w:hint="eastAsia" w:ascii="宋体" w:hAnsi="宋体" w:eastAsia="宋体" w:cs="宋体"/>
                <w:b/>
                <w:bCs/>
                <w:color w:val="auto"/>
                <w:sz w:val="28"/>
                <w:szCs w:val="28"/>
                <w:highlight w:val="none"/>
              </w:rPr>
              <w:t xml:space="preserve">服务</w:t>
            </w:r>
            <w:r/>
          </w:p>
        </w:tc>
      </w:tr>
      <w:tr>
        <w:trPr>
          <w:jc w:val="center"/>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五</w:t>
            </w:r>
            <w:r>
              <w:rPr>
                <w:rFonts w:hint="eastAsia" w:ascii="宋体" w:hAnsi="宋体" w:eastAsia="宋体" w:cs="宋体"/>
                <w:color w:val="auto"/>
                <w:sz w:val="28"/>
                <w:szCs w:val="28"/>
                <w:lang w:eastAsia="zh-CN"/>
              </w:rPr>
              <w:t xml:space="preserve">）</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六</w:t>
            </w:r>
            <w:r>
              <w:rPr>
                <w:rFonts w:hint="eastAsia" w:ascii="宋体" w:hAnsi="宋体" w:eastAsia="宋体" w:cs="宋体"/>
                <w:color w:val="auto"/>
                <w:sz w:val="28"/>
                <w:szCs w:val="28"/>
                <w:lang w:eastAsia="zh-CN"/>
              </w:rPr>
              <w:t xml:space="preserve">）</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投标人的资格条件：</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一、符合《中华人民共和国政府采购法》第二十二条的规定；</w:t>
            </w:r>
            <w:r/>
          </w:p>
          <w:p>
            <w:pPr>
              <w:spacing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二、具备有效的《食品经营许可证》或《食品生产许可证》（仅预包装食品经营的供应商，提供市场监管部门核发的仅销售预包装食品经营者备案凭证）；</w:t>
            </w:r>
            <w:r/>
          </w:p>
          <w:p>
            <w:pPr>
              <w:spacing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三、此项目是属于专门面向中小微企业采购的项目，提供的服务全部由符合政策要求的中小微企业承接。投标人应为中小微企业、监狱企业、残疾人福利性单位。</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同时明确相关事项如下：</w:t>
            </w:r>
            <w:r/>
          </w:p>
          <w:p>
            <w:pPr>
              <w:ind w:firstLine="280"/>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1、本项目不接受联合体参与采购活动。</w:t>
            </w:r>
            <w:r/>
          </w:p>
          <w:p>
            <w:pPr>
              <w:ind w:firstLine="280"/>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2、单位负责人为同一人或者存在直接控股、管理关系的不同供应商，不得参加同一合同项下的政府采购活动。</w:t>
            </w:r>
            <w:r/>
          </w:p>
          <w:p>
            <w:pPr>
              <w:ind w:firstLine="280"/>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3、为本采购项目提供整体设计、规范编制或者项目管理、监理、检测等服务的供应商，不得再参加本采购项目的采购活动。</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四、查询及使用供应商信用记录：</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一</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由采购人查询信用信息。</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查询渠道包括：</w:t>
            </w:r>
            <w:r/>
          </w:p>
          <w:p>
            <w:pPr>
              <w:ind w:firstLine="280"/>
              <w:jc w:val="left"/>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1、“信用中国”网（www.creditchina.gov.cn）；</w:t>
            </w:r>
            <w:r/>
          </w:p>
          <w:p>
            <w:pPr>
              <w:ind w:firstLine="280"/>
              <w:jc w:val="left"/>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2、中国政府采购网（www.ccgp.gov.cn）；</w:t>
            </w:r>
            <w:r/>
          </w:p>
          <w:p>
            <w:pPr>
              <w:ind w:firstLine="280"/>
              <w:jc w:val="left"/>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3、“信用江苏”网（http://credit.jiangsu.gov.cn/）；</w:t>
            </w:r>
            <w:r/>
          </w:p>
          <w:p>
            <w:pPr>
              <w:ind w:firstLine="280"/>
              <w:jc w:val="left"/>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4、“信用中国</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江苏徐州</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”网（http://www.xuzhoucredit.gov.cn）；</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三</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截止时点（查询环节）：开标后资格审查结束前。</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四</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信用信息查询记录和证据留存的具体方式：网页截屏打印，与其他采购文件一并保存。</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五</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信用信息的使用规则：</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七</w:t>
            </w:r>
            <w:r>
              <w:rPr>
                <w:rFonts w:hint="eastAsia" w:ascii="宋体" w:hAnsi="宋体" w:eastAsia="宋体" w:cs="宋体"/>
                <w:color w:val="auto"/>
                <w:sz w:val="28"/>
                <w:szCs w:val="28"/>
                <w:lang w:eastAsia="zh-CN"/>
              </w:rPr>
              <w:t xml:space="preserve">）</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招标代理服务费由中标人支付，</w:t>
            </w:r>
            <w:r>
              <w:rPr>
                <w:rFonts w:hint="eastAsia" w:ascii="宋体" w:hAnsi="宋体" w:eastAsia="宋体" w:cs="宋体"/>
                <w:color w:val="auto"/>
                <w:sz w:val="28"/>
                <w:szCs w:val="28"/>
                <w:lang w:val="en-US" w:eastAsia="zh-CN"/>
              </w:rPr>
              <w:t xml:space="preserve">本项目按项目预算为计算基数，</w:t>
            </w:r>
            <w:r>
              <w:rPr>
                <w:rFonts w:hint="eastAsia" w:ascii="宋体" w:hAnsi="宋体" w:eastAsia="宋体" w:cs="宋体"/>
                <w:color w:val="auto"/>
                <w:sz w:val="28"/>
                <w:szCs w:val="28"/>
              </w:rPr>
              <w:t xml:space="preserve">标准按《招标代理服务收费标准》收取（见附件）。</w:t>
            </w:r>
            <w:r/>
          </w:p>
        </w:tc>
      </w:tr>
      <w:tr>
        <w:trPr>
          <w:jc w:val="center"/>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二</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招标</w:t>
            </w:r>
            <w:r/>
          </w:p>
        </w:tc>
      </w:tr>
      <w:tr>
        <w:trPr>
          <w:jc w:val="center"/>
          <w:trHeight w:val="1433"/>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cs="宋体"/>
                <w:color w:val="auto"/>
                <w:sz w:val="28"/>
                <w:szCs w:val="28"/>
                <w:lang w:val="en-US" w:eastAsia="zh-CN"/>
              </w:rPr>
              <w:t xml:space="preserve">九</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1</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九</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2</w:t>
            </w:r>
            <w:r/>
          </w:p>
        </w:tc>
        <w:tc>
          <w:tcPr>
            <w:tcMar>
              <w:left w:w="108" w:type="dxa"/>
              <w:top w:w="0" w:type="dxa"/>
              <w:right w:w="108" w:type="dxa"/>
              <w:bottom w:w="0" w:type="dxa"/>
            </w:tcMar>
            <w:tcW w:w="4242" w:type="pct"/>
            <w:textDirection w:val="lrTb"/>
            <w:noWrap w:val="false"/>
          </w:tcPr>
          <w:p>
            <w:pPr>
              <w:spacing w:line="240" w:lineRule="auto"/>
              <w:tabs>
                <w:tab w:val="left" w:pos="5760" w:leader="none"/>
              </w:tabs>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自行现场勘察。</w:t>
            </w:r>
            <w:r/>
          </w:p>
        </w:tc>
      </w:tr>
      <w:tr>
        <w:trPr>
          <w:jc w:val="center"/>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九</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3</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不安排开标前答疑会。</w:t>
            </w:r>
            <w:r/>
          </w:p>
        </w:tc>
      </w:tr>
      <w:tr>
        <w:trPr>
          <w:jc w:val="center"/>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投标</w:t>
            </w:r>
            <w:r/>
          </w:p>
        </w:tc>
      </w:tr>
      <w:tr>
        <w:trPr>
          <w:jc w:val="center"/>
          <w:trHeight w:val="90"/>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十一</w:t>
            </w:r>
            <w:r>
              <w:rPr>
                <w:rFonts w:hint="eastAsia" w:ascii="宋体" w:hAnsi="宋体" w:eastAsia="宋体" w:cs="宋体"/>
                <w:color w:val="auto"/>
                <w:sz w:val="28"/>
                <w:szCs w:val="28"/>
                <w:lang w:eastAsia="zh-CN"/>
              </w:rPr>
              <w:t xml:space="preserve">）</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投标文件的语言为中文</w:t>
            </w:r>
            <w:r/>
          </w:p>
        </w:tc>
      </w:tr>
      <w:tr>
        <w:trPr>
          <w:jc w:val="center"/>
          <w:trHeight w:val="90"/>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十二</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1</w:t>
            </w:r>
            <w:r/>
          </w:p>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十二</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2</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线上投标文件编制要求：</w:t>
            </w:r>
            <w:r/>
          </w:p>
          <w:p>
            <w:pPr>
              <w:spacing w:line="24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请按照以下要求（包括但不限于以下要求）制作：</w:t>
            </w:r>
            <w:r/>
          </w:p>
          <w:p>
            <w:pPr>
              <w:spacing w:line="24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一、基本目录</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1、《开标一览表》（加盖电子签章，政府采购客户端工具输入报价自动生成）；</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二、资格条件（必须提供，否则投标将被拒绝）</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一</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财务状况报告（即提供投标人的本项目开标时间前6个月内任何时间的</w:t>
            </w:r>
            <w:r>
              <w:rPr>
                <w:rFonts w:hint="eastAsia" w:ascii="宋体" w:hAnsi="宋体" w:eastAsia="宋体" w:cs="宋体"/>
                <w:b/>
                <w:color w:val="auto"/>
                <w:sz w:val="28"/>
                <w:szCs w:val="28"/>
              </w:rPr>
              <w:t xml:space="preserve">资产负债表、利润表扫描件各一份</w:t>
            </w:r>
            <w:r>
              <w:rPr>
                <w:rFonts w:hint="eastAsia" w:ascii="宋体" w:hAnsi="宋体" w:eastAsia="宋体" w:cs="宋体"/>
                <w:color w:val="auto"/>
                <w:sz w:val="28"/>
                <w:szCs w:val="28"/>
              </w:rPr>
              <w:t xml:space="preserve">；或提供投标人</w:t>
            </w:r>
            <w:r>
              <w:rPr>
                <w:rFonts w:hint="eastAsia" w:ascii="宋体" w:hAnsi="宋体" w:eastAsia="宋体" w:cs="宋体"/>
                <w:b/>
                <w:color w:val="auto"/>
                <w:sz w:val="28"/>
                <w:szCs w:val="28"/>
              </w:rPr>
              <w:t xml:space="preserve">2024年度经审计的财务报告扫描件</w:t>
            </w:r>
            <w:r>
              <w:rPr>
                <w:rFonts w:hint="eastAsia" w:ascii="宋体" w:hAnsi="宋体" w:eastAsia="宋体" w:cs="宋体"/>
                <w:color w:val="auto"/>
                <w:sz w:val="28"/>
                <w:szCs w:val="28"/>
              </w:rPr>
              <w:t xml:space="preserve">一份；或投标人的本项目开标时间前6个月内银行出具的</w:t>
            </w:r>
            <w:r>
              <w:rPr>
                <w:rFonts w:hint="eastAsia" w:ascii="宋体" w:hAnsi="宋体" w:eastAsia="宋体" w:cs="宋体"/>
                <w:b/>
                <w:color w:val="auto"/>
                <w:sz w:val="28"/>
                <w:szCs w:val="28"/>
              </w:rPr>
              <w:t xml:space="preserve">资信证明扫描件</w:t>
            </w:r>
            <w:r>
              <w:rPr>
                <w:rFonts w:hint="eastAsia" w:ascii="宋体" w:hAnsi="宋体" w:eastAsia="宋体" w:cs="宋体"/>
                <w:color w:val="auto"/>
                <w:sz w:val="28"/>
                <w:szCs w:val="28"/>
              </w:rPr>
              <w:t xml:space="preserve">一份）。</w:t>
            </w:r>
            <w:r/>
          </w:p>
          <w:p>
            <w:pPr>
              <w:ind w:right="28"/>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三</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投标人的本项目开标时间前6个月内任何1个月的</w:t>
            </w:r>
            <w:r>
              <w:rPr>
                <w:rFonts w:hint="eastAsia" w:ascii="宋体" w:hAnsi="宋体" w:eastAsia="宋体" w:cs="宋体"/>
                <w:b/>
                <w:color w:val="auto"/>
                <w:sz w:val="28"/>
                <w:szCs w:val="28"/>
              </w:rPr>
              <w:t xml:space="preserve">依法缴纳税收扫描件和社会保障资金扫描件</w:t>
            </w:r>
            <w:r>
              <w:rPr>
                <w:rFonts w:hint="eastAsia" w:ascii="宋体" w:hAnsi="宋体" w:eastAsia="宋体" w:cs="宋体"/>
                <w:color w:val="auto"/>
                <w:sz w:val="28"/>
                <w:szCs w:val="28"/>
              </w:rPr>
              <w:t xml:space="preserve">的相关材料</w:t>
            </w:r>
            <w:r>
              <w:rPr>
                <w:rFonts w:hint="eastAsia" w:ascii="宋体" w:hAnsi="宋体" w:eastAsia="宋体" w:cs="宋体"/>
                <w:b/>
                <w:color w:val="auto"/>
                <w:sz w:val="28"/>
                <w:szCs w:val="28"/>
              </w:rPr>
              <w:t xml:space="preserve">各一份</w:t>
            </w:r>
            <w:r>
              <w:rPr>
                <w:rFonts w:hint="eastAsia" w:ascii="宋体" w:hAnsi="宋体" w:eastAsia="宋体" w:cs="宋体"/>
                <w:color w:val="auto"/>
                <w:sz w:val="28"/>
                <w:szCs w:val="28"/>
              </w:rPr>
              <w:t xml:space="preserve">（依法免税或不需要缴纳社会保障资金的供应商,提供相应文件扫描件证明其依法免税或不需要缴纳社会保障资金</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w:t>
            </w:r>
            <w:r/>
          </w:p>
          <w:p>
            <w:pPr>
              <w:ind w:right="28"/>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四</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具备履行合同所必需的设备和专业技术能力的证明材料。即投标文件中提供</w:t>
            </w:r>
            <w:r>
              <w:rPr>
                <w:rFonts w:hint="eastAsia" w:ascii="宋体" w:hAnsi="宋体" w:cs="宋体"/>
                <w:b/>
                <w:bCs/>
                <w:color w:val="auto"/>
                <w:sz w:val="28"/>
                <w:szCs w:val="28"/>
                <w:lang w:eastAsia="zh-CN"/>
              </w:rPr>
              <w:t xml:space="preserve">：①</w:t>
            </w:r>
            <w:r>
              <w:rPr>
                <w:rFonts w:hint="eastAsia" w:ascii="宋体" w:hAnsi="宋体" w:eastAsia="宋体" w:cs="宋体"/>
                <w:b/>
                <w:bCs/>
                <w:color w:val="auto"/>
                <w:sz w:val="28"/>
                <w:szCs w:val="28"/>
              </w:rPr>
              <w:t xml:space="preserve">《具备履行合同所必需的设备和专业技术能力的书面声明（附证明材料扫描件）</w:t>
            </w:r>
            <w:r>
              <w:rPr>
                <w:rFonts w:hint="eastAsia" w:ascii="宋体" w:hAnsi="宋体" w:cs="宋体"/>
                <w:b/>
                <w:bCs/>
                <w:color w:val="auto"/>
                <w:sz w:val="28"/>
                <w:szCs w:val="28"/>
                <w:lang w:eastAsia="zh-CN"/>
              </w:rPr>
              <w:t xml:space="preserve">；②</w:t>
            </w:r>
            <w:r>
              <w:rPr>
                <w:rFonts w:hint="eastAsia" w:ascii="宋体" w:hAnsi="宋体" w:eastAsia="宋体" w:cs="宋体"/>
                <w:b/>
                <w:bCs/>
                <w:color w:val="auto"/>
                <w:sz w:val="28"/>
                <w:szCs w:val="28"/>
              </w:rPr>
              <w:t xml:space="preserve">提供具备投标人有效的《食品经营许可证》扫描件或《食品生产许可证》扫描件（仅预包装食品经营的供应商，提供市场监管部门核发的仅销售预包装食品经营者备案凭证扫描件）（加盖电子签章，格式见招标文件第七章《投标文件相关格式》,所附证明材料扫描件可不加盖电子签章）。</w:t>
            </w:r>
            <w:r/>
          </w:p>
          <w:p>
            <w:pPr>
              <w:ind w:right="28"/>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（五）投标人参加政府采购活动前3年内在经营活动中没有重大违法记录的书面声明，加盖</w:t>
            </w:r>
            <w:r>
              <w:rPr>
                <w:rFonts w:hint="eastAsia" w:ascii="宋体" w:hAnsi="宋体" w:eastAsia="宋体" w:cs="宋体"/>
                <w:b/>
                <w:color w:val="auto"/>
                <w:sz w:val="28"/>
                <w:szCs w:val="28"/>
              </w:rPr>
              <w:t xml:space="preserve">电子签章</w:t>
            </w:r>
            <w:r>
              <w:rPr>
                <w:rFonts w:hint="eastAsia" w:ascii="宋体" w:hAnsi="宋体" w:eastAsia="宋体" w:cs="宋体"/>
                <w:color w:val="auto"/>
                <w:sz w:val="28"/>
                <w:szCs w:val="28"/>
              </w:rPr>
              <w:t xml:space="preserve">，格式见本文件第七章《投标文件相关格式》。</w:t>
            </w:r>
            <w:r/>
          </w:p>
          <w:p>
            <w:pPr>
              <w:ind w:right="28"/>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（六）投标人关于单位负责人为同一人或者存在直接控股、管理关系的不同供应商，不得参加同一合同项下的政府采购活动的承诺。（加盖电子签章，格式见招标文件第七章《投标文件相关格式》）。</w:t>
            </w:r>
            <w:r/>
          </w:p>
          <w:p>
            <w:pPr>
              <w:ind w:right="28"/>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（七）投标人不是为本采购项目提供整体设计、规范编制或者项目管理、监理、检测等服务的供应商的书面声明。（加盖电子签章，格式见招标文件第七章《投标文件相关格式》）。</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（八）本项目为专门面向中小企业采购的项目，</w:t>
            </w:r>
            <w:r>
              <w:rPr>
                <w:rFonts w:hint="eastAsia" w:ascii="宋体" w:hAnsi="宋体" w:eastAsia="宋体" w:cs="宋体"/>
                <w:color w:val="auto"/>
                <w:sz w:val="28"/>
                <w:szCs w:val="28"/>
              </w:rPr>
              <w:t xml:space="preserve">提供的服务全部由符合政策要求的中小企业承接，提供《中小企业声明函》（填写完整，加盖电子签章，格式见招标文件第七章《投标文件相关格式》,如不填写完整，视为不满足，</w:t>
            </w:r>
            <w:r>
              <w:rPr>
                <w:rFonts w:hint="eastAsia" w:ascii="宋体" w:hAnsi="宋体" w:eastAsia="宋体" w:cs="宋体"/>
                <w:b/>
                <w:bCs/>
                <w:color w:val="auto"/>
                <w:sz w:val="28"/>
                <w:szCs w:val="28"/>
              </w:rPr>
              <w:t xml:space="preserve">必须提供</w:t>
            </w:r>
            <w:r>
              <w:rPr>
                <w:rFonts w:hint="eastAsia" w:ascii="宋体" w:hAnsi="宋体" w:eastAsia="宋体" w:cs="宋体"/>
                <w:color w:val="auto"/>
                <w:sz w:val="28"/>
                <w:szCs w:val="28"/>
              </w:rPr>
              <w:t xml:space="preserve">）。《中小企业声明函》查询渠道参考工业和信息化部发布的中小企业规模自测小程序。中小企业规模自测小程序详见《中小企业声明函》。</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1、中小企业需满足的条件具体以《政府采购促进中小企业发展管理办法》（财库﹝2020﹞46 号）、（苏财购</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 2022 </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 45 号）和《工业和信息化部、国家统计局、国家发展和改革委员会、财政部关于印发中小企业划型标准规定的通知》（工信部联企业[2011]300号）的规定为准。</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三、符合条件（必须提供，否则投标无效）</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一</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报价</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1、《开标一览表》。</w:t>
            </w:r>
            <w:r>
              <w:rPr>
                <w:rFonts w:hint="eastAsia" w:ascii="宋体" w:hAnsi="宋体" w:eastAsia="宋体" w:cs="宋体"/>
                <w:color w:val="auto"/>
                <w:sz w:val="28"/>
                <w:szCs w:val="28"/>
              </w:rPr>
              <w:t xml:space="preserve">要求加盖电子签章，格式见本文件第七章《投标文件相关格式》或政府采购客户端工具输入报价自动生成。</w:t>
            </w:r>
            <w:r/>
          </w:p>
          <w:p>
            <w:pPr>
              <w:spacing w:line="240" w:lineRule="auto"/>
              <w:rPr>
                <w:rFonts w:hint="eastAsia" w:ascii="宋体" w:hAnsi="宋体" w:eastAsia="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2、《分项价格表》。</w:t>
            </w:r>
            <w:r>
              <w:rPr>
                <w:rFonts w:hint="eastAsia" w:ascii="宋体" w:hAnsi="宋体" w:eastAsia="宋体" w:cs="宋体"/>
                <w:b w:val="0"/>
                <w:bCs/>
                <w:color w:val="auto"/>
                <w:sz w:val="28"/>
                <w:szCs w:val="28"/>
              </w:rPr>
              <w:t xml:space="preserve">要求加盖电子签章，格式见本文件第七章《投标文件相关格式》（必须提供，否则在符合性审查时按照投标无效处理）。</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（二）商务资信</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1、《投标函》</w:t>
            </w:r>
            <w:r>
              <w:rPr>
                <w:rFonts w:hint="eastAsia" w:ascii="宋体" w:hAnsi="宋体" w:eastAsia="宋体" w:cs="宋体"/>
                <w:b w:val="0"/>
                <w:bCs w:val="0"/>
                <w:color w:val="auto"/>
                <w:sz w:val="28"/>
                <w:szCs w:val="28"/>
              </w:rPr>
              <w:t xml:space="preserve">（要求加盖电子签章，格式见招标文件第七章《投标文件相关格式》。）</w:t>
            </w:r>
            <w:r/>
          </w:p>
          <w:p>
            <w:pPr>
              <w:spacing w:line="240" w:lineRule="auto"/>
              <w:rPr>
                <w:rFonts w:hint="eastAsia" w:ascii="宋体" w:hAnsi="宋体" w:eastAsia="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w:t>
            </w:r>
            <w:r>
              <w:rPr>
                <w:rFonts w:hint="eastAsia" w:ascii="宋体" w:hAnsi="宋体" w:eastAsia="宋体" w:cs="宋体"/>
                <w:b/>
                <w:color w:val="auto"/>
                <w:sz w:val="28"/>
                <w:szCs w:val="28"/>
              </w:rPr>
              <w:t xml:space="preserve">《授权委托书》。</w:t>
            </w:r>
            <w:r>
              <w:rPr>
                <w:rFonts w:hint="eastAsia" w:ascii="宋体" w:hAnsi="宋体" w:eastAsia="宋体" w:cs="宋体"/>
                <w:b w:val="0"/>
                <w:bCs/>
                <w:color w:val="auto"/>
                <w:sz w:val="28"/>
                <w:szCs w:val="28"/>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spacing w:line="240" w:lineRule="auto"/>
              <w:rPr>
                <w:rFonts w:hint="eastAsia" w:ascii="宋体" w:hAnsi="宋体" w:eastAsia="宋体" w:cs="宋体"/>
                <w:b/>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lang w:val="en-US" w:eastAsia="zh-CN"/>
              </w:rPr>
              <w:t xml:space="preserve">3、</w:t>
            </w:r>
            <w:r>
              <w:rPr>
                <w:rFonts w:hint="eastAsia" w:ascii="宋体" w:hAnsi="宋体" w:eastAsia="宋体" w:cs="宋体"/>
                <w:b/>
                <w:bCs w:val="0"/>
                <w:color w:val="auto"/>
                <w:sz w:val="28"/>
                <w:szCs w:val="28"/>
              </w:rPr>
              <w:t xml:space="preserve">法律、法规和招标文件规定的其他无效情形。</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（三）技术响应</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1、《偏离表》</w:t>
            </w:r>
            <w:r>
              <w:rPr>
                <w:rFonts w:hint="eastAsia" w:ascii="宋体" w:hAnsi="宋体" w:eastAsia="宋体" w:cs="宋体"/>
                <w:b w:val="0"/>
                <w:bCs w:val="0"/>
                <w:color w:val="auto"/>
                <w:sz w:val="28"/>
                <w:szCs w:val="28"/>
              </w:rPr>
              <w:t xml:space="preserve">（加盖电子签章，格式见招标文件第七章《投标文件相关格式》。）</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2、供货、质量安全保证书</w:t>
            </w:r>
            <w:r>
              <w:rPr>
                <w:rFonts w:hint="eastAsia" w:ascii="宋体" w:hAnsi="宋体" w:eastAsia="宋体" w:cs="宋体"/>
                <w:b w:val="0"/>
                <w:bCs w:val="0"/>
                <w:color w:val="auto"/>
                <w:sz w:val="28"/>
                <w:szCs w:val="28"/>
              </w:rPr>
              <w:t xml:space="preserve">（加盖电子签章，格式见招标文件第七章《投标文件相关格式》。）</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四、综合评审评分项</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（一）技术部分</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1、食材供应及配送方案</w:t>
            </w:r>
            <w:r>
              <w:rPr>
                <w:rFonts w:hint="eastAsia" w:ascii="宋体" w:hAnsi="宋体" w:eastAsia="宋体" w:cs="宋体"/>
                <w:color w:val="auto"/>
                <w:sz w:val="28"/>
                <w:szCs w:val="28"/>
              </w:rPr>
              <w:t xml:space="preserve">（要求见招标文件第六章《采购需求》及第四章《评标标准》中《评分细则》）；</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2、食材质量保证措施</w:t>
            </w:r>
            <w:r>
              <w:rPr>
                <w:rFonts w:hint="eastAsia" w:ascii="宋体" w:hAnsi="宋体" w:eastAsia="宋体" w:cs="宋体"/>
                <w:color w:val="auto"/>
                <w:sz w:val="28"/>
                <w:szCs w:val="28"/>
              </w:rPr>
              <w:t xml:space="preserve">（要求见招标文件第六章《采购需求》及第四章《评标标准》中《评分细则》）；</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3、配合与服从采购人管理方案</w:t>
            </w:r>
            <w:r>
              <w:rPr>
                <w:rFonts w:hint="eastAsia" w:ascii="宋体" w:hAnsi="宋体" w:eastAsia="宋体" w:cs="宋体"/>
                <w:color w:val="auto"/>
                <w:sz w:val="28"/>
                <w:szCs w:val="28"/>
              </w:rPr>
              <w:t xml:space="preserve">（要求见招标文件第六章《采购需求》及第四章《评标标准》中《评分细则》）；</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4、处理突发食品安全事件的应急预案</w:t>
            </w:r>
            <w:r>
              <w:rPr>
                <w:rFonts w:hint="eastAsia" w:ascii="宋体" w:hAnsi="宋体" w:eastAsia="宋体" w:cs="宋体"/>
                <w:color w:val="auto"/>
                <w:sz w:val="28"/>
                <w:szCs w:val="28"/>
              </w:rPr>
              <w:t xml:space="preserve">（要求见招标文件第六章《采购需求》及第四章《评标标准》中《评分细则》）；</w:t>
            </w:r>
            <w:r/>
          </w:p>
          <w:p>
            <w:pPr>
              <w:pStyle w:val="905"/>
              <w:ind w:left="0" w:firstLine="0"/>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5、退换货承诺方案</w:t>
            </w:r>
            <w:r>
              <w:rPr>
                <w:rFonts w:hint="eastAsia" w:ascii="宋体" w:hAnsi="宋体" w:eastAsia="宋体" w:cs="宋体"/>
                <w:color w:val="auto"/>
                <w:sz w:val="28"/>
                <w:szCs w:val="28"/>
              </w:rPr>
              <w:t xml:space="preserve">（要求见招标文件第六章《采购需求》及第四章《评标标准》中《评分细则》）；</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6</w:t>
            </w:r>
            <w:r>
              <w:rPr>
                <w:rFonts w:hint="eastAsia" w:ascii="宋体" w:hAnsi="宋体" w:eastAsia="宋体" w:cs="宋体"/>
                <w:b/>
                <w:bCs/>
                <w:color w:val="auto"/>
                <w:sz w:val="28"/>
                <w:szCs w:val="28"/>
              </w:rPr>
              <w:t xml:space="preserve">、评分细则中评分得分需提供的相关证明文件扫描件。</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（二）</w:t>
            </w:r>
            <w:r>
              <w:rPr>
                <w:rFonts w:hint="eastAsia" w:ascii="宋体" w:hAnsi="宋体" w:eastAsia="宋体" w:cs="宋体"/>
                <w:b/>
                <w:bCs/>
                <w:color w:val="auto"/>
                <w:sz w:val="28"/>
                <w:szCs w:val="28"/>
              </w:rPr>
              <w:t xml:space="preserve">商务部分</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1、人员配备方案</w:t>
            </w:r>
            <w:r>
              <w:rPr>
                <w:rFonts w:hint="eastAsia" w:ascii="宋体" w:hAnsi="宋体" w:eastAsia="宋体" w:cs="宋体"/>
                <w:color w:val="auto"/>
                <w:sz w:val="28"/>
                <w:szCs w:val="28"/>
              </w:rPr>
              <w:t xml:space="preserve">（要求见招标文件第六章《采购需求》及第四章《评标标准》中《评分细则》）；</w:t>
            </w:r>
            <w:r/>
          </w:p>
          <w:p>
            <w:pPr>
              <w:pStyle w:val="918"/>
              <w:ind w:left="0" w:firstLine="0"/>
              <w:spacing w:line="240" w:lineRule="auto"/>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 xml:space="preserve">2、</w:t>
            </w:r>
            <w:r>
              <w:rPr>
                <w:rFonts w:hint="eastAsia" w:ascii="宋体" w:hAnsi="宋体" w:eastAsia="宋体" w:cs="宋体"/>
                <w:b/>
                <w:bCs/>
                <w:color w:val="auto"/>
                <w:sz w:val="28"/>
                <w:szCs w:val="28"/>
                <w:lang w:val="en-US" w:eastAsia="zh-CN" w:bidi="ar-SA"/>
              </w:rPr>
              <w:t xml:space="preserve">车辆配备方案</w:t>
            </w:r>
            <w:r>
              <w:rPr>
                <w:rFonts w:hint="eastAsia" w:ascii="宋体" w:hAnsi="宋体" w:eastAsia="宋体" w:cs="宋体"/>
                <w:color w:val="auto"/>
                <w:sz w:val="28"/>
                <w:szCs w:val="28"/>
              </w:rPr>
              <w:t xml:space="preserve">（要求见招标文件第六章《采购需求》及第四章《评标标准》中《评分细则》）；</w:t>
            </w:r>
            <w:r/>
          </w:p>
          <w:p>
            <w:pPr>
              <w:pStyle w:val="918"/>
              <w:ind w:left="0" w:firstLine="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eastAsia="宋体" w:cs="宋体"/>
                <w:b/>
                <w:bCs/>
                <w:color w:val="auto"/>
                <w:sz w:val="28"/>
                <w:szCs w:val="28"/>
                <w:lang w:val="en-US" w:eastAsia="zh-CN" w:bidi="ar-SA"/>
              </w:rPr>
              <w:t xml:space="preserve">投标人业绩</w:t>
            </w:r>
            <w:r>
              <w:rPr>
                <w:rFonts w:hint="eastAsia" w:ascii="宋体" w:hAnsi="宋体" w:eastAsia="宋体" w:cs="宋体"/>
                <w:color w:val="auto"/>
                <w:sz w:val="28"/>
                <w:szCs w:val="28"/>
              </w:rPr>
              <w:t xml:space="preserve">（要求见招标文件第六章《采购需求》及第四章《评标标准》中《评分细则》）；</w:t>
            </w:r>
            <w:r/>
          </w:p>
          <w:p>
            <w:pPr>
              <w:pStyle w:val="918"/>
              <w:ind w:left="0" w:firstLine="0"/>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w:t>
            </w:r>
            <w:r>
              <w:rPr>
                <w:rFonts w:hint="eastAsia" w:ascii="宋体" w:hAnsi="宋体" w:eastAsia="宋体" w:cs="宋体"/>
                <w:b/>
                <w:bCs/>
                <w:color w:val="auto"/>
                <w:sz w:val="28"/>
                <w:szCs w:val="28"/>
                <w:lang w:val="en-US" w:eastAsia="zh-CN" w:bidi="ar-SA"/>
              </w:rPr>
              <w:t xml:space="preserve">投标人评价</w:t>
            </w:r>
            <w:r>
              <w:rPr>
                <w:rFonts w:hint="eastAsia" w:ascii="宋体" w:hAnsi="宋体" w:eastAsia="宋体" w:cs="宋体"/>
                <w:color w:val="auto"/>
                <w:sz w:val="28"/>
                <w:szCs w:val="28"/>
              </w:rPr>
              <w:t xml:space="preserve">（要求见招标文件第六章《采购需求》及第四章《评标标准》中《评分细则》）；</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rPr>
              <w:t xml:space="preserve">、投标人其它证明文件及材料扫描件。</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五、其他部分</w:t>
            </w:r>
            <w:r/>
          </w:p>
          <w:p>
            <w:pPr>
              <w:spacing w:line="24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1、价格折扣文件格式：无。</w:t>
            </w:r>
            <w:r/>
          </w:p>
          <w:p>
            <w:pPr>
              <w:spacing w:line="24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1、投标人应对以上文件的合法性、真实性负责。</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73"/>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十三</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2</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商务条件见：</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一、本文件第四章《评标标准》中《评分细则》。</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二、本文件第三章《投标资料表》中</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十二</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1和</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十二</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2。</w:t>
            </w:r>
            <w:r/>
          </w:p>
        </w:tc>
      </w:tr>
      <w:tr>
        <w:trPr>
          <w:jc w:val="center"/>
          <w:trHeight w:val="90"/>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十三</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3</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交货和提供服务的时间：</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见本文件第五章 《拟签订的合同文本》及或本文件第六章《采购需求》。</w:t>
            </w:r>
            <w:r/>
          </w:p>
        </w:tc>
      </w:tr>
      <w:tr>
        <w:trPr>
          <w:jc w:val="center"/>
          <w:trHeight w:val="1154"/>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十四</w:t>
            </w:r>
            <w:r>
              <w:rPr>
                <w:rFonts w:hint="eastAsia" w:ascii="宋体" w:hAnsi="宋体" w:eastAsia="宋体" w:cs="宋体"/>
                <w:color w:val="auto"/>
                <w:sz w:val="28"/>
                <w:szCs w:val="28"/>
                <w:lang w:eastAsia="zh-CN"/>
              </w:rPr>
              <w:t xml:space="preserve">）</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本项目以固定优惠折扣率进行投标报价。共计约有</w:t>
            </w:r>
            <w:r>
              <w:rPr>
                <w:rFonts w:hint="eastAsia" w:ascii="宋体" w:hAnsi="宋体" w:eastAsia="宋体" w:cs="宋体"/>
                <w:b/>
                <w:bCs/>
                <w:color w:val="auto"/>
                <w:sz w:val="28"/>
                <w:szCs w:val="28"/>
                <w:lang w:val="en-US" w:eastAsia="zh-CN"/>
              </w:rPr>
              <w:t xml:space="preserve">12</w:t>
            </w:r>
            <w:r>
              <w:rPr>
                <w:rFonts w:hint="eastAsia" w:ascii="宋体" w:hAnsi="宋体" w:eastAsia="宋体" w:cs="宋体"/>
                <w:b/>
                <w:bCs/>
                <w:color w:val="auto"/>
                <w:sz w:val="28"/>
                <w:szCs w:val="28"/>
              </w:rPr>
              <w:t xml:space="preserve">80人就餐。根据折扣后价格乘以实际配送种类、数量进行结算。</w:t>
            </w:r>
            <w:r>
              <w:rPr>
                <w:rFonts w:hint="eastAsia" w:ascii="宋体" w:hAnsi="宋体" w:eastAsia="宋体" w:cs="宋体"/>
                <w:color w:val="auto"/>
                <w:sz w:val="28"/>
                <w:szCs w:val="28"/>
              </w:rPr>
              <w:t xml:space="preserve">投标报价包含全部费用，采购人不再支付报价以外的任何费用。</w:t>
            </w:r>
            <w:r/>
          </w:p>
        </w:tc>
      </w:tr>
      <w:tr>
        <w:trPr>
          <w:jc w:val="center"/>
          <w:trHeight w:val="417"/>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十五</w:t>
            </w:r>
            <w:r>
              <w:rPr>
                <w:rFonts w:hint="eastAsia" w:ascii="宋体" w:hAnsi="宋体" w:eastAsia="宋体" w:cs="宋体"/>
                <w:color w:val="auto"/>
                <w:sz w:val="28"/>
                <w:szCs w:val="28"/>
                <w:lang w:eastAsia="zh-CN"/>
              </w:rPr>
              <w:t xml:space="preserve">）</w:t>
            </w:r>
            <w:r/>
          </w:p>
        </w:tc>
        <w:tc>
          <w:tcPr>
            <w:tcMar>
              <w:left w:w="108" w:type="dxa"/>
              <w:top w:w="0" w:type="dxa"/>
              <w:right w:w="108" w:type="dxa"/>
              <w:bottom w:w="0" w:type="dxa"/>
            </w:tcMar>
            <w:tcW w:w="4242" w:type="pct"/>
            <w:vAlign w:val="center"/>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以</w:t>
            </w:r>
            <w:r>
              <w:rPr>
                <w:rFonts w:hint="eastAsia" w:ascii="宋体" w:hAnsi="宋体" w:eastAsia="宋体" w:cs="宋体"/>
                <w:color w:val="auto"/>
                <w:sz w:val="28"/>
                <w:szCs w:val="28"/>
                <w:lang w:val="en-US" w:eastAsia="zh-CN"/>
              </w:rPr>
              <w:t xml:space="preserve">优惠率</w:t>
            </w:r>
            <w:r>
              <w:rPr>
                <w:rFonts w:hint="eastAsia" w:ascii="宋体" w:hAnsi="宋体" w:eastAsia="宋体" w:cs="宋体"/>
                <w:color w:val="auto"/>
                <w:sz w:val="28"/>
                <w:szCs w:val="28"/>
              </w:rPr>
              <w:t xml:space="preserve">报价。</w:t>
            </w:r>
            <w:r/>
          </w:p>
        </w:tc>
      </w:tr>
      <w:tr>
        <w:trPr>
          <w:jc w:val="center"/>
          <w:trHeight w:val="340"/>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（十七）</w:t>
            </w:r>
            <w:r/>
          </w:p>
        </w:tc>
        <w:tc>
          <w:tcPr>
            <w:tcMar>
              <w:left w:w="108" w:type="dxa"/>
              <w:top w:w="0" w:type="dxa"/>
              <w:right w:w="108" w:type="dxa"/>
              <w:bottom w:w="0" w:type="dxa"/>
            </w:tcMar>
            <w:tcW w:w="4242" w:type="pct"/>
            <w:vAlign w:val="center"/>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8"/>
                <w:szCs w:val="28"/>
              </w:rPr>
              <w:fldChar w:fldCharType="separate"/>
            </w:r>
            <w:r>
              <w:rPr>
                <w:rStyle w:val="931"/>
                <w:rFonts w:hint="eastAsia" w:ascii="宋体" w:hAnsi="宋体" w:eastAsia="宋体" w:cs="宋体"/>
                <w:color w:val="auto"/>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31"/>
                <w:rFonts w:hint="eastAsia" w:ascii="宋体" w:hAnsi="宋体" w:eastAsia="宋体" w:cs="宋体"/>
                <w:color w:val="auto"/>
                <w:sz w:val="28"/>
                <w:szCs w:val="28"/>
                <w:u w:val="none"/>
              </w:rPr>
              <w:fldChar w:fldCharType="end"/>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投标人应当通过“苏采云”系统提交数据电文形式的投标文件（即电子投标）。</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特别说明：政府采购客户端工具需要导出加密的投标文件（后缀名为</w:t>
            </w:r>
            <w:r>
              <w:rPr>
                <w:rFonts w:hint="eastAsia" w:ascii="宋体" w:hAnsi="宋体" w:eastAsia="宋体" w:cs="宋体"/>
                <w:b/>
                <w:bCs/>
                <w:color w:val="auto"/>
                <w:sz w:val="28"/>
                <w:szCs w:val="28"/>
              </w:rPr>
              <w:t xml:space="preserve">zip</w:t>
            </w:r>
            <w:r>
              <w:rPr>
                <w:rFonts w:hint="eastAsia" w:ascii="宋体" w:hAnsi="宋体" w:eastAsia="宋体" w:cs="宋体"/>
                <w:color w:val="auto"/>
                <w:sz w:val="28"/>
                <w:szCs w:val="28"/>
              </w:rPr>
              <w:t xml:space="preserve">）。</w:t>
            </w:r>
            <w:r>
              <w:rPr>
                <w:rFonts w:hint="eastAsia" w:ascii="宋体" w:hAnsi="宋体" w:eastAsia="宋体" w:cs="宋体"/>
                <w:b/>
                <w:bCs/>
                <w:color w:val="auto"/>
                <w:sz w:val="28"/>
                <w:szCs w:val="28"/>
              </w:rPr>
              <w:t xml:space="preserve">投标文件不得超过150M！</w:t>
            </w:r>
            <w:r>
              <w:rPr>
                <w:rFonts w:hint="eastAsia" w:ascii="宋体" w:hAnsi="宋体" w:eastAsia="宋体" w:cs="宋体"/>
                <w:color w:val="auto"/>
                <w:sz w:val="28"/>
                <w:szCs w:val="28"/>
              </w:rPr>
              <w:t xml:space="preserve">名为</w:t>
            </w:r>
            <w:r>
              <w:rPr>
                <w:rFonts w:hint="eastAsia" w:ascii="宋体" w:hAnsi="宋体" w:eastAsia="宋体" w:cs="宋体"/>
                <w:b/>
                <w:bCs/>
                <w:color w:val="auto"/>
                <w:sz w:val="28"/>
                <w:szCs w:val="28"/>
              </w:rPr>
              <w:t xml:space="preserve">“.kedt”</w:t>
            </w:r>
            <w:r>
              <w:rPr>
                <w:rFonts w:hint="eastAsia" w:ascii="宋体" w:hAnsi="宋体" w:eastAsia="宋体" w:cs="宋体"/>
                <w:color w:val="auto"/>
                <w:sz w:val="28"/>
                <w:szCs w:val="28"/>
              </w:rPr>
              <w:t xml:space="preserve">）后，离线编制投标文件。采购文件（后缀名为</w:t>
            </w:r>
            <w:r>
              <w:rPr>
                <w:rFonts w:hint="eastAsia" w:ascii="宋体" w:hAnsi="宋体" w:eastAsia="宋体" w:cs="宋体"/>
                <w:b/>
                <w:bCs/>
                <w:color w:val="auto"/>
                <w:sz w:val="28"/>
                <w:szCs w:val="28"/>
              </w:rPr>
              <w:t xml:space="preserve">“.kedt”）。</w:t>
            </w:r>
            <w:r/>
          </w:p>
        </w:tc>
      </w:tr>
      <w:tr>
        <w:trPr>
          <w:jc w:val="center"/>
          <w:trHeight w:val="265"/>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十八</w:t>
            </w:r>
            <w:r>
              <w:rPr>
                <w:rFonts w:hint="eastAsia" w:ascii="宋体" w:hAnsi="宋体" w:eastAsia="宋体" w:cs="宋体"/>
                <w:color w:val="auto"/>
                <w:sz w:val="28"/>
                <w:szCs w:val="28"/>
                <w:lang w:eastAsia="zh-CN"/>
              </w:rPr>
              <w:t xml:space="preserve">）</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见本文件第三章《投标资料表》中</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十二</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1和</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十二</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2</w:t>
            </w:r>
            <w:r/>
          </w:p>
        </w:tc>
      </w:tr>
      <w:tr>
        <w:trPr>
          <w:jc w:val="center"/>
          <w:trHeight w:val="1589"/>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十九</w:t>
            </w:r>
            <w:r>
              <w:rPr>
                <w:rFonts w:hint="eastAsia" w:ascii="宋体" w:hAnsi="宋体" w:eastAsia="宋体" w:cs="宋体"/>
                <w:color w:val="auto"/>
                <w:sz w:val="28"/>
                <w:szCs w:val="28"/>
                <w:lang w:eastAsia="zh-CN"/>
              </w:rPr>
              <w:t xml:space="preserve">）</w:t>
            </w:r>
            <w:r/>
          </w:p>
        </w:tc>
        <w:tc>
          <w:tcPr>
            <w:tcMar>
              <w:left w:w="108" w:type="dxa"/>
              <w:top w:w="0" w:type="dxa"/>
              <w:right w:w="108" w:type="dxa"/>
              <w:bottom w:w="0" w:type="dxa"/>
            </w:tcMar>
            <w:tcW w:w="4242" w:type="pct"/>
            <w:textDirection w:val="lrTb"/>
            <w:noWrap w:val="false"/>
          </w:tcPr>
          <w:p>
            <w:pPr>
              <w:ind w:left="560" w:hanging="560"/>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投标文件的提交与接收：</w:t>
            </w:r>
            <w:r>
              <w:rPr>
                <w:rFonts w:hint="eastAsia" w:ascii="宋体" w:hAnsi="宋体" w:eastAsia="宋体" w:cs="宋体"/>
                <w:color w:val="auto"/>
                <w:sz w:val="28"/>
                <w:szCs w:val="28"/>
              </w:rPr>
              <w:t xml:space="preserve"> </w:t>
            </w:r>
            <w:r/>
          </w:p>
          <w:p>
            <w:pPr>
              <w:ind w:left="560" w:hanging="560"/>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1、投标文件提交与接收时间：2025年11</w:t>
            </w:r>
            <w:r>
              <w:rPr>
                <w:rFonts w:hint="eastAsia" w:ascii="宋体" w:hAnsi="宋体" w:eastAsia="宋体" w:cs="宋体"/>
                <w:b/>
                <w:bCs/>
                <w:color w:val="auto"/>
                <w:sz w:val="28"/>
                <w:szCs w:val="28"/>
              </w:rPr>
              <w:t xml:space="preserve">月</w:t>
            </w:r>
            <w:r>
              <w:rPr>
                <w:rFonts w:hint="eastAsia" w:ascii="宋体" w:hAnsi="宋体" w:cs="宋体"/>
                <w:b/>
                <w:bCs/>
                <w:color w:val="auto"/>
                <w:sz w:val="28"/>
                <w:szCs w:val="28"/>
                <w:u w:val="single"/>
                <w:lang w:val="en-US" w:eastAsia="zh-CN"/>
              </w:rPr>
              <w:t xml:space="preserve">28</w:t>
            </w:r>
            <w:r>
              <w:rPr>
                <w:rFonts w:hint="eastAsia" w:ascii="宋体" w:hAnsi="宋体" w:eastAsia="宋体" w:cs="宋体"/>
                <w:b/>
                <w:bCs/>
                <w:color w:val="auto"/>
                <w:sz w:val="28"/>
                <w:szCs w:val="28"/>
              </w:rPr>
              <w:t xml:space="preserve">日 09：30前。</w:t>
            </w:r>
            <w:r/>
          </w:p>
          <w:p>
            <w:pPr>
              <w:ind w:left="560" w:hanging="560"/>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2、投标文件提交与接收地点：</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投标人应当通过“苏采云”系统提交数据电文形式的投标文件（即电子投标），“苏采云”系统自动接收。</w:t>
            </w:r>
            <w:r/>
          </w:p>
        </w:tc>
      </w:tr>
      <w:tr>
        <w:trPr>
          <w:jc w:val="center"/>
          <w:trHeight w:val="90"/>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电子投标文件应由其法定代表人或法定代表人授权代表在规定的网上投标时间内，</w:t>
            </w:r>
            <w:r>
              <w:rPr>
                <w:rFonts w:hint="eastAsia" w:ascii="宋体" w:hAnsi="宋体" w:eastAsia="宋体" w:cs="宋体"/>
                <w:b/>
                <w:color w:val="auto"/>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开标</w:t>
            </w:r>
            <w:r/>
          </w:p>
        </w:tc>
      </w:tr>
      <w:tr>
        <w:trPr>
          <w:jc w:val="center"/>
          <w:trHeight w:val="2016"/>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二十五</w:t>
            </w:r>
            <w:r>
              <w:rPr>
                <w:rFonts w:hint="eastAsia" w:ascii="宋体" w:hAnsi="宋体" w:eastAsia="宋体" w:cs="宋体"/>
                <w:color w:val="auto"/>
                <w:sz w:val="28"/>
                <w:szCs w:val="28"/>
                <w:lang w:val="en-US" w:eastAsia="zh-CN"/>
              </w:rPr>
              <w:t xml:space="preserve">)</w:t>
            </w:r>
            <w:r/>
          </w:p>
        </w:tc>
        <w:tc>
          <w:tcPr>
            <w:tcMar>
              <w:left w:w="108" w:type="dxa"/>
              <w:top w:w="0" w:type="dxa"/>
              <w:right w:w="108" w:type="dxa"/>
              <w:bottom w:w="0" w:type="dxa"/>
            </w:tcMar>
            <w:tcW w:w="4242" w:type="pct"/>
            <w:vAlign w:val="center"/>
            <w:textDirection w:val="lrTb"/>
            <w:noWrap w:val="false"/>
          </w:tcPr>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开标时间及地点：</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1、开标时间：</w:t>
            </w:r>
            <w:r>
              <w:rPr>
                <w:rFonts w:hint="eastAsia" w:ascii="宋体" w:hAnsi="宋体" w:eastAsia="宋体" w:cs="宋体"/>
                <w:b/>
                <w:color w:val="auto"/>
                <w:sz w:val="28"/>
                <w:szCs w:val="28"/>
              </w:rPr>
              <w:t xml:space="preserve">2025年</w:t>
            </w:r>
            <w:r>
              <w:rPr>
                <w:rFonts w:hint="eastAsia" w:ascii="宋体" w:hAnsi="宋体" w:eastAsia="宋体" w:cs="宋体"/>
                <w:b/>
                <w:color w:val="auto"/>
                <w:sz w:val="28"/>
                <w:szCs w:val="28"/>
              </w:rPr>
              <w:t xml:space="preserve">11月</w:t>
            </w:r>
            <w:r>
              <w:rPr>
                <w:rFonts w:hint="eastAsia" w:ascii="宋体" w:hAnsi="宋体" w:cs="宋体"/>
                <w:b/>
                <w:color w:val="auto"/>
                <w:sz w:val="28"/>
                <w:szCs w:val="28"/>
                <w:u w:val="single"/>
                <w:lang w:val="en-US" w:eastAsia="zh-CN"/>
              </w:rPr>
              <w:t xml:space="preserve">28</w:t>
            </w:r>
            <w:r>
              <w:rPr>
                <w:rFonts w:hint="eastAsia" w:ascii="宋体" w:hAnsi="宋体" w:eastAsia="宋体" w:cs="宋体"/>
                <w:b/>
                <w:color w:val="auto"/>
                <w:sz w:val="28"/>
                <w:szCs w:val="28"/>
              </w:rPr>
              <w:t xml:space="preserve">日09：30（标准时间）</w:t>
            </w:r>
            <w:r/>
          </w:p>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2、开标地点：</w:t>
            </w:r>
            <w:r/>
          </w:p>
          <w:p>
            <w:pPr>
              <w:jc w:val="left"/>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“苏采云”系统（网址： http://jszfcg.jsczt.cn/）“开标大厅”或进入徐州政府采购网（网址：http://czj.xz.gov.cn/Home/HomeIndex）--业务工作--用户登录，点击“苏采云”进入系统“开标大厅”。</w:t>
            </w:r>
            <w:r/>
          </w:p>
        </w:tc>
      </w:tr>
      <w:tr>
        <w:trPr>
          <w:jc w:val="center"/>
          <w:trHeight w:val="502"/>
        </w:trPr>
        <w:tc>
          <w:tcPr>
            <w:tcMar>
              <w:left w:w="108" w:type="dxa"/>
              <w:top w:w="0" w:type="dxa"/>
              <w:right w:w="108" w:type="dxa"/>
              <w:bottom w:w="0" w:type="dxa"/>
            </w:tcMar>
            <w:tcW w:w="757" w:type="pc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(二十五)</w:t>
            </w:r>
            <w:r/>
          </w:p>
        </w:tc>
        <w:tc>
          <w:tcPr>
            <w:tcMar>
              <w:left w:w="108" w:type="dxa"/>
              <w:top w:w="0" w:type="dxa"/>
              <w:right w:w="108" w:type="dxa"/>
              <w:bottom w:w="0" w:type="dxa"/>
            </w:tcMar>
            <w:tcW w:w="4242" w:type="pct"/>
            <w:vAlign w:val="center"/>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评标</w:t>
            </w:r>
            <w:r/>
          </w:p>
        </w:tc>
      </w:tr>
      <w:tr>
        <w:trPr>
          <w:jc w:val="center"/>
          <w:trHeight w:val="339"/>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二十七</w:t>
            </w:r>
            <w:r>
              <w:rPr>
                <w:rFonts w:hint="eastAsia" w:ascii="宋体" w:hAnsi="宋体" w:eastAsia="宋体" w:cs="宋体"/>
                <w:color w:val="auto"/>
                <w:sz w:val="28"/>
                <w:szCs w:val="28"/>
                <w:lang w:val="en-US" w:eastAsia="zh-CN"/>
              </w:rPr>
              <w:t xml:space="preserve">)</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采用综合评分法。</w:t>
            </w:r>
            <w:r/>
          </w:p>
        </w:tc>
      </w:tr>
      <w:tr>
        <w:trPr>
          <w:jc w:val="center"/>
          <w:trHeight w:val="2137"/>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二十八</w:t>
            </w:r>
            <w:r>
              <w:rPr>
                <w:rFonts w:hint="eastAsia" w:ascii="宋体" w:hAnsi="宋体" w:eastAsia="宋体" w:cs="宋体"/>
                <w:color w:val="auto"/>
                <w:sz w:val="28"/>
                <w:szCs w:val="28"/>
                <w:lang w:val="en-US" w:eastAsia="zh-CN"/>
              </w:rPr>
              <w:t xml:space="preserve">)</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一、推荐中标候选供应商名单。中标候选供应商数量应当根据采购需要确定，但必须按顺序排列中标候选供应商。</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二、采用综合评分法的，按评审后得分由高到低顺序排列。得分相同的，按投标报价由低到高顺序排列。得分且投标报价相同的，食材供应及配送方案得分顺序排列。</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三、采购人应当自收到评标报告之日起5个工作日内，在评标报告确定的中标候选人名单中按得分最高顺序确定一名中标人。</w:t>
            </w:r>
            <w:r/>
          </w:p>
        </w:tc>
      </w:tr>
      <w:tr>
        <w:trPr>
          <w:jc w:val="center"/>
          <w:trHeight w:val="3793"/>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二十九</w:t>
            </w:r>
            <w:r>
              <w:rPr>
                <w:rFonts w:hint="eastAsia" w:ascii="宋体" w:hAnsi="宋体" w:eastAsia="宋体" w:cs="宋体"/>
                <w:color w:val="auto"/>
                <w:sz w:val="28"/>
                <w:szCs w:val="28"/>
                <w:lang w:eastAsia="zh-CN"/>
              </w:rPr>
              <w:t xml:space="preserve">）</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0"/>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政府采购合同。</w:t>
            </w:r>
            <w:r/>
          </w:p>
        </w:tc>
      </w:tr>
      <w:tr>
        <w:trPr>
          <w:jc w:val="center"/>
          <w:trHeight w:val="684"/>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三十六</w:t>
            </w:r>
            <w:r>
              <w:rPr>
                <w:rFonts w:hint="eastAsia" w:ascii="宋体" w:hAnsi="宋体" w:eastAsia="宋体" w:cs="宋体"/>
                <w:color w:val="auto"/>
                <w:sz w:val="28"/>
                <w:szCs w:val="28"/>
                <w:lang w:eastAsia="zh-CN"/>
              </w:rPr>
              <w:t xml:space="preserve">）</w:t>
            </w:r>
            <w:r/>
          </w:p>
        </w:tc>
        <w:tc>
          <w:tcPr>
            <w:tcMar>
              <w:left w:w="108" w:type="dxa"/>
              <w:top w:w="0" w:type="dxa"/>
              <w:right w:w="108" w:type="dxa"/>
              <w:bottom w:w="0" w:type="dxa"/>
            </w:tcMar>
            <w:tcW w:w="4242" w:type="pct"/>
            <w:vAlign w:val="center"/>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（三十八）</w:t>
            </w:r>
            <w:r/>
          </w:p>
        </w:tc>
        <w:tc>
          <w:tcPr>
            <w:tcMar>
              <w:left w:w="108" w:type="dxa"/>
              <w:top w:w="0" w:type="dxa"/>
              <w:right w:w="108" w:type="dxa"/>
              <w:bottom w:w="0" w:type="dxa"/>
            </w:tcMar>
            <w:tcW w:w="4242" w:type="pct"/>
            <w:vAlign w:val="center"/>
            <w:textDirection w:val="lrTb"/>
            <w:noWrap w:val="false"/>
          </w:tcPr>
          <w:p>
            <w:pPr>
              <w:spacing w:line="24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履约保证金：详见招标文件第五章《拟签订的合同文本》。</w:t>
            </w:r>
            <w:r/>
          </w:p>
        </w:tc>
      </w:tr>
      <w:tr>
        <w:trPr>
          <w:jc w:val="center"/>
          <w:trHeight w:val="2230"/>
        </w:trPr>
        <w:tc>
          <w:tcPr>
            <w:tcMar>
              <w:left w:w="108" w:type="dxa"/>
              <w:top w:w="0" w:type="dxa"/>
              <w:right w:w="108" w:type="dxa"/>
              <w:bottom w:w="0" w:type="dxa"/>
            </w:tcMar>
            <w:tcW w:w="757" w:type="pct"/>
            <w:textDirection w:val="lrTb"/>
            <w:noWrap w:val="false"/>
          </w:tcPr>
          <w:p>
            <w:pPr>
              <w:jc w:val="cente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四十</w:t>
            </w:r>
            <w:r>
              <w:rPr>
                <w:rFonts w:hint="eastAsia" w:ascii="宋体" w:hAnsi="宋体" w:eastAsia="宋体" w:cs="宋体"/>
                <w:color w:val="auto"/>
                <w:sz w:val="28"/>
                <w:szCs w:val="28"/>
                <w:lang w:eastAsia="zh-CN"/>
              </w:rPr>
              <w:t xml:space="preserve">）</w:t>
            </w:r>
            <w:r/>
          </w:p>
        </w:tc>
        <w:tc>
          <w:tcPr>
            <w:tcMar>
              <w:left w:w="108" w:type="dxa"/>
              <w:top w:w="0" w:type="dxa"/>
              <w:right w:w="108" w:type="dxa"/>
              <w:bottom w:w="0" w:type="dxa"/>
            </w:tcMar>
            <w:tcW w:w="4242" w:type="pct"/>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质疑接收人：孙逊      联系电话：0516-83999055</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地址：江苏省徐州市泉山区金山东路北侧徐州软件园C-11号楼1011室</w:t>
            </w:r>
            <w:r/>
          </w:p>
        </w:tc>
      </w:tr>
      <w:tr>
        <w:trPr>
          <w:jc w:val="center"/>
        </w:trPr>
        <w:tc>
          <w:tcPr>
            <w:tcMar>
              <w:left w:w="108" w:type="dxa"/>
              <w:top w:w="0" w:type="dxa"/>
              <w:right w:w="108" w:type="dxa"/>
              <w:bottom w:w="0" w:type="dxa"/>
            </w:tcMar>
            <w:tcW w:w="757" w:type="pct"/>
            <w:vMerge w:val="restart"/>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附加说明</w:t>
            </w:r>
            <w:r/>
          </w:p>
        </w:tc>
        <w:tc>
          <w:tcPr>
            <w:tcMar>
              <w:left w:w="108" w:type="dxa"/>
              <w:top w:w="0" w:type="dxa"/>
              <w:right w:w="108" w:type="dxa"/>
              <w:bottom w:w="0" w:type="dxa"/>
            </w:tcMar>
            <w:tcW w:w="4242" w:type="pct"/>
            <w:vAlign w:val="top"/>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中标人在收到中标通知书时，须向采购人和采购代理机构提交《开标一览表》和《分项价格表》的数据文件（WORD格式）。</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邮箱：jocxz03@jocite.com</w:t>
            </w:r>
            <w:r/>
          </w:p>
        </w:tc>
      </w:tr>
      <w:tr>
        <w:trPr>
          <w:jc w:val="center"/>
        </w:trPr>
        <w:tc>
          <w:tcPr>
            <w:tcMar>
              <w:left w:w="108" w:type="dxa"/>
              <w:top w:w="0" w:type="dxa"/>
              <w:right w:w="108" w:type="dxa"/>
              <w:bottom w:w="0" w:type="dxa"/>
            </w:tcMar>
            <w:tcW w:w="757" w:type="pct"/>
            <w:vMerge w:val="continue"/>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4242" w:type="pct"/>
            <w:vAlign w:val="top"/>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757" w:type="pct"/>
            <w:vMerge w:val="continue"/>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4242" w:type="pct"/>
            <w:vAlign w:val="top"/>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4、招标文件中如需“授权代表签字或盖章”，供应商可打印成文档。签字或盖章后再扫描上传，最后再电子签章。</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 </w:t>
      </w:r>
      <w:r/>
    </w:p>
    <w:p>
      <w:pPr>
        <w:ind w:firstLine="600"/>
        <w:spacing w:line="239"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 </w:t>
      </w:r>
      <w:r/>
    </w:p>
    <w:p>
      <w:pPr>
        <w:ind w:firstLine="600"/>
        <w:spacing w:line="519" w:lineRule="atLeast"/>
        <w:rPr>
          <w:rFonts w:hint="eastAsia" w:asciiTheme="minorEastAsia" w:hAnsiTheme="minorEastAsia" w:eastAsiaTheme="minorEastAsia" w:cstheme="minorEastAsia"/>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color w:val="auto"/>
          <w:sz w:val="24"/>
        </w:rPr>
      </w:r>
      <w:r/>
    </w:p>
    <w:p>
      <w:pPr>
        <w:ind w:firstLine="600"/>
        <w:spacing w:line="360" w:lineRule="auto"/>
        <w:rPr>
          <w:rFonts w:hint="eastAsia" w:asciiTheme="minorEastAsia" w:hAnsiTheme="minorEastAsia" w:eastAsiaTheme="minorEastAsia" w:cstheme="minorEastAsia"/>
          <w:b/>
          <w:bCs/>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rPr>
        <w:t xml:space="preserve">本章附件：招标代理服务收费标准</w:t>
      </w:r>
      <w:r/>
    </w:p>
    <w:tbl>
      <w:tblPr>
        <w:tblStyle w:val="9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7"/>
        <w:gridCol w:w="3285"/>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每个委托项目</w:t>
            </w:r>
            <w:r>
              <w:rPr>
                <w:rFonts w:hint="eastAsia" w:asciiTheme="minorEastAsia" w:hAnsiTheme="minorEastAsia" w:eastAsiaTheme="minorEastAsia" w:cstheme="minorEastAsia"/>
                <w:color w:val="auto"/>
                <w:sz w:val="24"/>
                <w:szCs w:val="24"/>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含50万元</w:t>
            </w:r>
            <w:r>
              <w:rPr>
                <w:rFonts w:hint="eastAsia" w:asciiTheme="minorEastAsia" w:hAnsiTheme="minorEastAsia" w:eastAsiaTheme="minorEastAsia" w:cstheme="minorEastAsia"/>
                <w:color w:val="auto"/>
                <w:sz w:val="24"/>
                <w:szCs w:val="24"/>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含400万元</w:t>
            </w:r>
            <w:r>
              <w:rPr>
                <w:rFonts w:hint="eastAsia" w:asciiTheme="minorEastAsia" w:hAnsiTheme="minorEastAsia" w:eastAsiaTheme="minorEastAsia" w:cstheme="minorEastAsia"/>
                <w:color w:val="auto"/>
                <w:sz w:val="24"/>
                <w:szCs w:val="24"/>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含1000万元</w:t>
            </w:r>
            <w:r>
              <w:rPr>
                <w:rFonts w:hint="eastAsia" w:asciiTheme="minorEastAsia" w:hAnsiTheme="minorEastAsia" w:eastAsiaTheme="minorEastAsia" w:cstheme="minorEastAsia"/>
                <w:color w:val="auto"/>
                <w:sz w:val="24"/>
                <w:szCs w:val="24"/>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含5000万元</w:t>
            </w:r>
            <w:r>
              <w:rPr>
                <w:rFonts w:hint="eastAsia" w:asciiTheme="minorEastAsia" w:hAnsiTheme="minorEastAsia" w:eastAsiaTheme="minorEastAsia" w:cstheme="minorEastAsia"/>
                <w:color w:val="auto"/>
                <w:sz w:val="24"/>
                <w:szCs w:val="24"/>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含1亿元</w:t>
            </w:r>
            <w:r>
              <w:rPr>
                <w:rFonts w:hint="eastAsia" w:asciiTheme="minorEastAsia" w:hAnsiTheme="minorEastAsia" w:eastAsiaTheme="minorEastAsia" w:cstheme="minorEastAsia"/>
                <w:color w:val="auto"/>
                <w:sz w:val="24"/>
                <w:szCs w:val="24"/>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含10亿元</w:t>
            </w:r>
            <w:r>
              <w:rPr>
                <w:rFonts w:hint="eastAsia" w:asciiTheme="minorEastAsia" w:hAnsiTheme="minorEastAsia" w:eastAsiaTheme="minorEastAsia" w:cstheme="minorEastAsia"/>
                <w:color w:val="auto"/>
                <w:sz w:val="24"/>
                <w:szCs w:val="24"/>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含50亿元</w:t>
            </w:r>
            <w:r>
              <w:rPr>
                <w:rFonts w:hint="eastAsia" w:asciiTheme="minorEastAsia" w:hAnsiTheme="minorEastAsia" w:eastAsiaTheme="minorEastAsia" w:cstheme="minorEastAsia"/>
                <w:color w:val="auto"/>
                <w:sz w:val="24"/>
                <w:szCs w:val="24"/>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spacing w:line="360" w:lineRule="auto"/>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5、上该表为自行约定的代理服务费标准。</w:t>
      </w:r>
      <w:r/>
    </w:p>
    <w:p>
      <w:pPr>
        <w:spacing w:line="360" w:lineRule="auto"/>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6</w:t>
      </w:r>
      <w:r>
        <w:rPr>
          <w:rFonts w:hint="eastAsia" w:asciiTheme="minorEastAsia" w:hAnsiTheme="minorEastAsia" w:eastAsiaTheme="minorEastAsia" w:cstheme="minorEastAsia"/>
          <w:b w:val="0"/>
          <w:bCs/>
          <w:color w:val="auto"/>
          <w:sz w:val="24"/>
          <w:szCs w:val="24"/>
        </w:rPr>
        <w:t xml:space="preserve">、账户信息：</w:t>
      </w:r>
      <w:r/>
    </w:p>
    <w:p>
      <w:pPr>
        <w:spacing w:line="360" w:lineRule="auto"/>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spacing w:line="360" w:lineRule="auto"/>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spacing w:line="360" w:lineRule="auto"/>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360" w:lineRule="auto"/>
        <w:rPr>
          <w:rFonts w:hint="eastAsia" w:asciiTheme="minorEastAsia" w:hAnsiTheme="minorEastAsia" w:eastAsiaTheme="minorEastAsia" w:cstheme="minorEastAsia"/>
          <w:b/>
          <w:color w:val="auto"/>
          <w:sz w:val="22"/>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8"/>
        </w:rPr>
      </w:r>
      <w:r/>
    </w:p>
    <w:p>
      <w:pPr>
        <w:pStyle w:val="911"/>
        <w:rPr>
          <w:rFonts w:hint="eastAsia" w:asciiTheme="minorEastAsia" w:hAnsiTheme="minorEastAsia" w:eastAsiaTheme="minorEastAsia" w:cstheme="minorEastAsia"/>
          <w:b/>
          <w:color w:val="auto"/>
          <w:sz w:val="22"/>
          <w:szCs w:val="28"/>
        </w:rPr>
      </w:pPr>
      <w:r>
        <w:rPr>
          <w:rFonts w:hint="eastAsia" w:asciiTheme="minorEastAsia" w:hAnsiTheme="minorEastAsia" w:eastAsiaTheme="minorEastAsia" w:cstheme="minorEastAsia"/>
          <w:b/>
          <w:color w:val="auto"/>
          <w:sz w:val="22"/>
          <w:szCs w:val="28"/>
        </w:rPr>
      </w:r>
      <w:r/>
    </w:p>
    <w:p>
      <w:pPr>
        <w:pStyle w:val="911"/>
        <w:rPr>
          <w:rFonts w:hint="eastAsia" w:asciiTheme="minorEastAsia" w:hAnsiTheme="minorEastAsia" w:eastAsiaTheme="minorEastAsia" w:cstheme="minorEastAsia"/>
          <w:b/>
          <w:color w:val="auto"/>
          <w:sz w:val="22"/>
          <w:szCs w:val="28"/>
        </w:rPr>
      </w:pPr>
      <w:r>
        <w:rPr>
          <w:rFonts w:hint="eastAsia" w:asciiTheme="minorEastAsia" w:hAnsiTheme="minorEastAsia" w:eastAsiaTheme="minorEastAsia" w:cstheme="minorEastAsia"/>
          <w:b/>
          <w:color w:val="auto"/>
          <w:sz w:val="22"/>
          <w:szCs w:val="28"/>
        </w:rPr>
      </w:r>
      <w:r/>
    </w:p>
    <w:p>
      <w:pPr>
        <w:numPr>
          <w:ilvl w:val="0"/>
          <w:numId w:val="1"/>
        </w:numPr>
        <w:jc w:val="center"/>
        <w:spacing w:line="360" w:lineRule="auto"/>
        <w:rPr>
          <w:rFonts w:hint="eastAsia" w:asciiTheme="minorEastAsia" w:hAnsiTheme="minorEastAsia" w:eastAsiaTheme="minorEastAsia" w:cstheme="minorEastAsia"/>
          <w:b/>
          <w:color w:val="auto"/>
          <w:sz w:val="24"/>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32"/>
        </w:rPr>
        <w:t xml:space="preserve">评标标准</w:t>
      </w:r>
      <w:r/>
    </w:p>
    <w:tbl>
      <w:tblPr>
        <w:tblStyle w:val="904"/>
        <w:tblW w:w="55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56"/>
        <w:gridCol w:w="1233"/>
        <w:gridCol w:w="7008"/>
      </w:tblGrid>
      <w:tr>
        <w:trPr>
          <w:jc w:val="center"/>
          <w:trHeight w:val="527"/>
        </w:trPr>
        <w:tc>
          <w:tcPr>
            <w:gridSpan w:val="2"/>
            <w:tcW w:w="1190"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评审因素</w:t>
            </w:r>
            <w:r/>
          </w:p>
        </w:tc>
        <w:tc>
          <w:tcPr>
            <w:tcW w:w="3809"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评分依据</w:t>
            </w:r>
            <w:r/>
          </w:p>
        </w:tc>
      </w:tr>
      <w:tr>
        <w:trPr>
          <w:cantSplit/>
          <w:jc w:val="center"/>
          <w:trHeight w:val="983"/>
        </w:trPr>
        <w:tc>
          <w:tcPr>
            <w:gridSpan w:val="2"/>
            <w:tcW w:w="1190" w:type="pct"/>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价格部分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分）</w:t>
            </w:r>
            <w:r/>
          </w:p>
        </w:tc>
        <w:tc>
          <w:tcPr>
            <w:tcW w:w="3809"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各投标人价格得分=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100%-投标人的最高优惠率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100%-各投标人优惠率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按四舍五入取至小数点后两位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注：如价格优惠率为</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0%,则所报折扣为</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折。</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得分四舍五入保留小数点后2位。</w:t>
            </w:r>
            <w:r/>
          </w:p>
        </w:tc>
      </w:tr>
      <w:tr>
        <w:trPr>
          <w:cantSplit/>
          <w:jc w:val="center"/>
          <w:trHeight w:val="3133"/>
        </w:trPr>
        <w:tc>
          <w:tcPr>
            <w:tcW w:w="520" w:type="pct"/>
            <w:vAlign w:val="center"/>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技术</w:t>
            </w:r>
            <w:r>
              <w:rPr>
                <w:rFonts w:hint="eastAsia" w:asciiTheme="minorEastAsia" w:hAnsiTheme="minorEastAsia" w:eastAsiaTheme="minorEastAsia" w:cstheme="minorEastAsia"/>
                <w:bCs/>
                <w:color w:val="auto"/>
                <w:sz w:val="24"/>
                <w:szCs w:val="24"/>
                <w:highlight w:val="none"/>
                <w:lang w:val="en-US" w:eastAsia="zh-CN"/>
              </w:rPr>
              <w:t xml:space="preserve">部分</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52</w:t>
            </w:r>
            <w:r>
              <w:rPr>
                <w:rFonts w:hint="eastAsia" w:asciiTheme="minorEastAsia" w:hAnsiTheme="minorEastAsia" w:eastAsiaTheme="minorEastAsia" w:cstheme="minorEastAsia"/>
                <w:bCs/>
                <w:color w:val="auto"/>
                <w:sz w:val="24"/>
                <w:szCs w:val="24"/>
                <w:highlight w:val="none"/>
              </w:rPr>
              <w:t xml:space="preserve">分）</w:t>
            </w:r>
            <w:r/>
          </w:p>
        </w:tc>
        <w:tc>
          <w:tcPr>
            <w:tcW w:w="669"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食材供应及配送方案（</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分）</w:t>
            </w:r>
            <w:r/>
          </w:p>
        </w:tc>
        <w:tc>
          <w:tcPr>
            <w:tcW w:w="3809"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根据投标人提供的</w:t>
            </w:r>
            <w:r>
              <w:rPr>
                <w:rFonts w:hint="eastAsia" w:asciiTheme="minorEastAsia" w:hAnsiTheme="minorEastAsia" w:eastAsiaTheme="minorEastAsia" w:cstheme="minorEastAsia"/>
                <w:color w:val="auto"/>
                <w:sz w:val="24"/>
                <w:szCs w:val="24"/>
                <w:highlight w:val="none"/>
              </w:rPr>
              <w:t xml:space="preserve">食材供应及配送方案，方案</w:t>
            </w:r>
            <w:r>
              <w:rPr>
                <w:rFonts w:hint="eastAsia" w:asciiTheme="minorEastAsia" w:hAnsiTheme="minorEastAsia" w:eastAsiaTheme="minorEastAsia" w:cstheme="minorEastAsia"/>
                <w:color w:val="auto"/>
                <w:sz w:val="24"/>
                <w:szCs w:val="24"/>
                <w:highlight w:val="none"/>
                <w:lang w:eastAsia="zh-CN"/>
              </w:rPr>
              <w:t xml:space="preserve">内容</w:t>
            </w:r>
            <w:r>
              <w:rPr>
                <w:rFonts w:hint="eastAsia" w:asciiTheme="minorEastAsia" w:hAnsiTheme="minorEastAsia" w:eastAsiaTheme="minorEastAsia" w:cstheme="minorEastAsia"/>
                <w:color w:val="auto"/>
                <w:sz w:val="24"/>
                <w:szCs w:val="24"/>
                <w:highlight w:val="none"/>
              </w:rPr>
              <w:t xml:space="preserve">须包含</w:t>
            </w:r>
            <w:r>
              <w:rPr>
                <w:rFonts w:hint="eastAsia" w:asciiTheme="minorEastAsia" w:hAnsiTheme="minorEastAsia" w:eastAsiaTheme="minorEastAsia" w:cstheme="minorEastAsia"/>
                <w:color w:val="auto"/>
                <w:sz w:val="24"/>
                <w:szCs w:val="24"/>
                <w:highlight w:val="none"/>
                <w:lang w:val="en-US" w:eastAsia="zh-CN"/>
              </w:rPr>
              <w:t xml:space="preserve">但不限于</w:t>
            </w:r>
            <w:r>
              <w:rPr>
                <w:rFonts w:hint="eastAsia" w:asciiTheme="minorEastAsia" w:hAnsiTheme="minorEastAsia" w:eastAsiaTheme="minorEastAsia" w:cstheme="minorEastAsia"/>
                <w:color w:val="auto"/>
                <w:sz w:val="24"/>
                <w:szCs w:val="24"/>
                <w:highlight w:val="none"/>
              </w:rPr>
              <w:t xml:space="preserve">各类食材对应配送车辆的说明以及如何确保食材与配送车辆类型、季节相符，保证食材的新鲜和品质</w:t>
            </w:r>
            <w:r>
              <w:rPr>
                <w:rFonts w:hint="eastAsia" w:asciiTheme="minorEastAsia" w:hAnsiTheme="minorEastAsia" w:eastAsiaTheme="minorEastAsia" w:cstheme="minorEastAsia"/>
                <w:color w:val="auto"/>
                <w:sz w:val="24"/>
                <w:szCs w:val="24"/>
                <w:highlight w:val="none"/>
                <w:lang w:val="en-US" w:eastAsia="zh-CN"/>
              </w:rPr>
              <w:t xml:space="preserve">等</w:t>
            </w:r>
            <w:r>
              <w:rPr>
                <w:rFonts w:hint="eastAsia" w:asciiTheme="minorEastAsia" w:hAnsiTheme="minorEastAsia" w:eastAsiaTheme="minorEastAsia" w:cstheme="minorEastAsia"/>
                <w:color w:val="auto"/>
                <w:sz w:val="24"/>
                <w:szCs w:val="24"/>
                <w:highlight w:val="none"/>
              </w:rPr>
              <w:t xml:space="preserve">。对方案内容</w:t>
            </w:r>
            <w:r>
              <w:rPr>
                <w:rFonts w:hint="eastAsia" w:asciiTheme="minorEastAsia" w:hAnsiTheme="minorEastAsia" w:eastAsiaTheme="minorEastAsia" w:cstheme="minorEastAsia"/>
                <w:color w:val="auto"/>
                <w:sz w:val="24"/>
                <w:szCs w:val="24"/>
                <w:highlight w:val="none"/>
                <w:lang w:eastAsia="zh-CN"/>
              </w:rPr>
              <w:t xml:space="preserve">的</w:t>
            </w:r>
            <w:r>
              <w:rPr>
                <w:rFonts w:hint="eastAsia" w:asciiTheme="minorEastAsia" w:hAnsiTheme="minorEastAsia" w:eastAsiaTheme="minorEastAsia" w:cstheme="minorEastAsia"/>
                <w:color w:val="auto"/>
                <w:sz w:val="24"/>
                <w:szCs w:val="24"/>
                <w:highlight w:val="none"/>
              </w:rPr>
              <w:t xml:space="preserve">全面性、可行性、针对性进行评价。</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全面性（</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分）：全面具体详实得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分；较全面得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分；存在较大漏项或缺陷得1分。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可行性（</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分）：切实可行得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分；较切实可行得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分；可行性欠缺得1分。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针对性（</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分）：针对性强得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分；针对性较强得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分；针对性不强得1分。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未提供的不得分，本项最高得1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分，最低不得分。</w:t>
            </w:r>
            <w:r/>
          </w:p>
        </w:tc>
      </w:tr>
      <w:tr>
        <w:trPr>
          <w:cantSplit/>
          <w:jc w:val="center"/>
          <w:trHeight w:val="2165"/>
        </w:trPr>
        <w:tc>
          <w:tcPr>
            <w:tcW w:w="520" w:type="pct"/>
            <w:vAlign w:val="center"/>
            <w:vMerge w:val="continue"/>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tc>
        <w:tc>
          <w:tcPr>
            <w:tcW w:w="669"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食材质量保证措施（</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分）</w:t>
            </w:r>
            <w:r/>
          </w:p>
        </w:tc>
        <w:tc>
          <w:tcPr>
            <w:tcW w:w="3809"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根据</w:t>
            </w:r>
            <w:r>
              <w:rPr>
                <w:rFonts w:hint="eastAsia" w:asciiTheme="minorEastAsia" w:hAnsiTheme="minorEastAsia" w:eastAsiaTheme="minorEastAsia" w:cstheme="minorEastAsia"/>
                <w:color w:val="auto"/>
                <w:sz w:val="24"/>
                <w:szCs w:val="24"/>
                <w:highlight w:val="none"/>
              </w:rPr>
              <w:t xml:space="preserve">投标人提供的食</w:t>
            </w:r>
            <w:r>
              <w:rPr>
                <w:rFonts w:hint="eastAsia" w:asciiTheme="minorEastAsia" w:hAnsiTheme="minorEastAsia" w:eastAsiaTheme="minorEastAsia" w:cstheme="minorEastAsia"/>
                <w:color w:val="auto"/>
                <w:sz w:val="24"/>
                <w:szCs w:val="24"/>
                <w:highlight w:val="none"/>
                <w:lang w:val="en-US" w:eastAsia="zh-CN"/>
              </w:rPr>
              <w:t xml:space="preserve">材</w:t>
            </w:r>
            <w:r>
              <w:rPr>
                <w:rFonts w:hint="eastAsia" w:asciiTheme="minorEastAsia" w:hAnsiTheme="minorEastAsia" w:eastAsiaTheme="minorEastAsia" w:cstheme="minorEastAsia"/>
                <w:color w:val="auto"/>
                <w:sz w:val="24"/>
                <w:szCs w:val="24"/>
                <w:highlight w:val="none"/>
              </w:rPr>
              <w:t xml:space="preserve">质量保证措施。对</w:t>
            </w:r>
            <w:r>
              <w:rPr>
                <w:rFonts w:hint="eastAsia" w:asciiTheme="minorEastAsia" w:hAnsiTheme="minorEastAsia" w:eastAsiaTheme="minorEastAsia" w:cstheme="minorEastAsia"/>
                <w:color w:val="auto"/>
                <w:sz w:val="24"/>
                <w:szCs w:val="24"/>
                <w:highlight w:val="none"/>
                <w:lang w:val="en-US" w:eastAsia="zh-CN"/>
              </w:rPr>
              <w:t xml:space="preserve">措施</w:t>
            </w:r>
            <w:r>
              <w:rPr>
                <w:rFonts w:hint="eastAsia" w:asciiTheme="minorEastAsia" w:hAnsiTheme="minorEastAsia" w:eastAsiaTheme="minorEastAsia" w:cstheme="minorEastAsia"/>
                <w:color w:val="auto"/>
                <w:sz w:val="24"/>
                <w:szCs w:val="24"/>
                <w:highlight w:val="none"/>
              </w:rPr>
              <w:t xml:space="preserve">内容的全面性、可行性、针对性进行评价。</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全面性（</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分）：全面具体详实得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分；较全面得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分；存在较大漏项或缺陷得1分。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可行性（</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分）：切实可行得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分；较切实可行得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分；可行性欠缺得1分。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针对性（</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分）：针对性强得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分；针对性较强得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分；针对性不强得1分。</w:t>
            </w:r>
            <w:r/>
          </w:p>
          <w:p>
            <w:p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未提供的不得分，本项最高得1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分，最低不得分。</w:t>
            </w:r>
            <w:r/>
          </w:p>
        </w:tc>
      </w:tr>
      <w:tr>
        <w:trPr>
          <w:cantSplit/>
          <w:jc w:val="center"/>
          <w:trHeight w:val="1895"/>
        </w:trPr>
        <w:tc>
          <w:tcPr>
            <w:tcW w:w="520" w:type="pct"/>
            <w:vAlign w:val="center"/>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669"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配合与服从采购人管理方案（</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分）</w:t>
            </w:r>
            <w:r/>
          </w:p>
        </w:tc>
        <w:tc>
          <w:tcPr>
            <w:tcW w:w="3809"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根据</w:t>
            </w:r>
            <w:r>
              <w:rPr>
                <w:rFonts w:hint="eastAsia" w:asciiTheme="minorEastAsia" w:hAnsiTheme="minorEastAsia" w:eastAsiaTheme="minorEastAsia" w:cstheme="minorEastAsia"/>
                <w:color w:val="auto"/>
                <w:sz w:val="24"/>
                <w:szCs w:val="24"/>
                <w:highlight w:val="none"/>
              </w:rPr>
              <w:t xml:space="preserve">投标人提供的服从采购人管理方案</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对方案内容的</w:t>
            </w:r>
            <w:r>
              <w:rPr>
                <w:rFonts w:hint="eastAsia" w:asciiTheme="minorEastAsia" w:hAnsiTheme="minorEastAsia" w:eastAsiaTheme="minorEastAsia" w:cstheme="minorEastAsia"/>
                <w:color w:val="auto"/>
                <w:sz w:val="24"/>
                <w:szCs w:val="24"/>
                <w:highlight w:val="none"/>
                <w:lang w:val="en-US" w:eastAsia="zh-CN"/>
              </w:rPr>
              <w:t xml:space="preserve">全面性、</w:t>
            </w:r>
            <w:r>
              <w:rPr>
                <w:rFonts w:hint="eastAsia" w:asciiTheme="minorEastAsia" w:hAnsiTheme="minorEastAsia" w:eastAsiaTheme="minorEastAsia" w:cstheme="minorEastAsia"/>
                <w:color w:val="auto"/>
                <w:sz w:val="24"/>
                <w:szCs w:val="24"/>
                <w:highlight w:val="none"/>
              </w:rPr>
              <w:t xml:space="preserve">可行性、针对性进行评价。</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全面性（</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分）：全面具体详实得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分；较全面得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分；存在较大漏项或缺陷得1分。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可行性（</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分）：切实可行得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分；较切实可行得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分；可行性欠缺得1分。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针对性（</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分）：针对性强得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分；针对性较强得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分；针对性不强得1分。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未提供的不得分，本项最高得1</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分，最低不得分。</w:t>
            </w:r>
            <w:r/>
          </w:p>
        </w:tc>
      </w:tr>
      <w:tr>
        <w:trPr>
          <w:cantSplit/>
          <w:jc w:val="center"/>
          <w:trHeight w:val="90"/>
        </w:trPr>
        <w:tc>
          <w:tcPr>
            <w:tcW w:w="520" w:type="pct"/>
            <w:vAlign w:val="center"/>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669"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处理突发食品安全事件的应急预案（</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分）</w:t>
            </w:r>
            <w:r/>
          </w:p>
        </w:tc>
        <w:tc>
          <w:tcPr>
            <w:shd w:val="clear" w:color="auto" w:fill="auto"/>
            <w:tcW w:w="3809"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投标人提供的应急方案</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对方案内容的全面性、可行性、针对性进行评价。</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全面性（</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分）：全面具体详实得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分；较全面得2分；存在较大漏项或缺陷得1分。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可行性（3分）：切实可行得3分；较切实可行得2分；可行性欠缺得1分。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针对性（3分）：针对性强得3分；针对性较强得2分；针对性不强得1分。</w:t>
            </w:r>
            <w:r/>
          </w:p>
          <w:p>
            <w:pP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未提供的不得分，本项最高得</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分，最低不得分。</w:t>
            </w:r>
            <w:r/>
          </w:p>
        </w:tc>
      </w:tr>
      <w:tr>
        <w:trPr>
          <w:cantSplit/>
          <w:jc w:val="center"/>
          <w:trHeight w:val="90"/>
        </w:trPr>
        <w:tc>
          <w:tcPr>
            <w:tcW w:w="520" w:type="pct"/>
            <w:vAlign w:val="center"/>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669"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退换货承诺方案（</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分）</w:t>
            </w:r>
            <w:r/>
          </w:p>
        </w:tc>
        <w:tc>
          <w:tcPr>
            <w:tcW w:w="3809"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投标人提供的退换货承诺方案</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对方案内容的全面性、可行性、针对性进行评价。</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全面性（</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分）：全面具体详实得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分；较全面得2分；存在较大漏项或缺陷得1分。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可行性（3分）：切实可行得3分；较切实可行得2分；可行性欠缺得1分。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针对性（3分）：针对性强得3分；针对性较强得2分；针对性不强得1分。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未提供的不得分，本项最高得</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分，最低不得分。</w:t>
            </w:r>
            <w:r/>
          </w:p>
        </w:tc>
      </w:tr>
      <w:tr>
        <w:trPr>
          <w:cantSplit/>
          <w:jc w:val="center"/>
          <w:trHeight w:val="875"/>
        </w:trPr>
        <w:tc>
          <w:tcPr>
            <w:tcW w:w="520" w:type="pct"/>
            <w:vAlign w:val="center"/>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商务部分（1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tc>
        <w:tc>
          <w:tcPr>
            <w:tcW w:w="669"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人员配备方案</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p>
        </w:tc>
        <w:tc>
          <w:tcPr>
            <w:tcW w:w="3809"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对方案内容的可行性、针对性进行评价。</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方案可行性（</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分）：切实可行得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分；较切实可行得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分；可行性欠缺得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方案针对性（</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分）：针对性强得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分；针对性较强得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分；针对性不强得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未提供的得0分，本项最高得</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分，最低得0分。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lang w:val="en-US" w:eastAsia="zh-CN"/>
              </w:rPr>
              <w:t xml:space="preserve">各采购包</w:t>
            </w:r>
            <w:r>
              <w:rPr>
                <w:rFonts w:hint="eastAsia" w:asciiTheme="minorEastAsia" w:hAnsiTheme="minorEastAsia" w:eastAsiaTheme="minorEastAsia" w:cstheme="minorEastAsia"/>
                <w:color w:val="auto"/>
                <w:sz w:val="24"/>
                <w:szCs w:val="24"/>
                <w:highlight w:val="none"/>
              </w:rPr>
              <w:t xml:space="preserve">要求不低于</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个配送人员</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投标文件中须提供人员配置以及投标人为其缴纳的社会保证金的证明材料</w:t>
            </w:r>
            <w:r>
              <w:rPr>
                <w:rFonts w:hint="eastAsia" w:asciiTheme="minorEastAsia" w:hAnsiTheme="minorEastAsia" w:eastAsiaTheme="minorEastAsia" w:cstheme="minorEastAsia"/>
                <w:color w:val="auto"/>
                <w:sz w:val="24"/>
                <w:szCs w:val="24"/>
                <w:highlight w:val="none"/>
                <w:lang w:val="en-US" w:eastAsia="zh-CN"/>
              </w:rPr>
              <w:t xml:space="preserve">扫描件</w:t>
            </w:r>
            <w:r>
              <w:rPr>
                <w:rFonts w:hint="eastAsia" w:asciiTheme="minorEastAsia" w:hAnsiTheme="minorEastAsia" w:eastAsiaTheme="minorEastAsia" w:cstheme="minorEastAsia"/>
                <w:color w:val="auto"/>
                <w:sz w:val="24"/>
                <w:szCs w:val="24"/>
                <w:highlight w:val="none"/>
              </w:rPr>
              <w:t xml:space="preserve">。</w:t>
            </w:r>
            <w:r/>
          </w:p>
        </w:tc>
      </w:tr>
      <w:tr>
        <w:trPr>
          <w:cantSplit/>
          <w:jc w:val="center"/>
          <w:trHeight w:val="1807"/>
        </w:trPr>
        <w:tc>
          <w:tcPr>
            <w:tcW w:w="520" w:type="pct"/>
            <w:vAlign w:val="center"/>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669"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车辆配备方案（</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tc>
        <w:tc>
          <w:tcPr>
            <w:tcW w:w="3809"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对方案内容的可行性、针对性进行评价。</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方案可行性（</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分）：切实可行得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分；较切实可行得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分；可行性欠缺得</w:t>
            </w:r>
            <w:r>
              <w:rPr>
                <w:rFonts w:hint="eastAsia" w:asciiTheme="minorEastAsia" w:hAnsiTheme="minorEastAsia" w:eastAsiaTheme="minorEastAsia" w:cstheme="minorEastAsia"/>
                <w:color w:val="auto"/>
                <w:sz w:val="24"/>
                <w:szCs w:val="24"/>
                <w:highlight w:val="none"/>
                <w:lang w:val="en-US" w:eastAsia="zh-CN"/>
              </w:rPr>
              <w:t xml:space="preserve">0.5</w:t>
            </w:r>
            <w:r>
              <w:rPr>
                <w:rFonts w:hint="eastAsia" w:asciiTheme="minorEastAsia" w:hAnsiTheme="minorEastAsia" w:eastAsiaTheme="minorEastAsia" w:cstheme="minorEastAsia"/>
                <w:color w:val="auto"/>
                <w:sz w:val="24"/>
                <w:szCs w:val="24"/>
                <w:highlight w:val="none"/>
              </w:rPr>
              <w:t xml:space="preserve">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方案针对性（</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分）：针对性强得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分；针对性较强得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分；针对性不强得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未提供的得0分，本项最高得</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分，最低得0分。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lang w:val="en-US" w:eastAsia="zh-CN"/>
              </w:rPr>
              <w:t xml:space="preserve">各采购</w:t>
            </w:r>
            <w:r>
              <w:rPr>
                <w:rFonts w:hint="eastAsia" w:asciiTheme="minorEastAsia" w:hAnsiTheme="minorEastAsia" w:eastAsiaTheme="minorEastAsia" w:cstheme="minorEastAsia"/>
                <w:color w:val="auto"/>
                <w:sz w:val="24"/>
                <w:szCs w:val="24"/>
                <w:highlight w:val="none"/>
              </w:rPr>
              <w:t xml:space="preserve">包要求至少配置</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辆配送车辆；投标人提供自有车辆的，须在投标文件中提供与投标人名称相一致的车辆产权证明、有效期内的行驶证扫描件以及配有牌照的车辆照片。投标人提供租赁车辆的，须在投标文件中提供车辆租赁合同、有效期内的行驶证扫描件以及配有牌照的车辆照片。</w:t>
            </w:r>
            <w:r/>
          </w:p>
        </w:tc>
      </w:tr>
      <w:tr>
        <w:trPr>
          <w:cantSplit/>
          <w:jc w:val="center"/>
          <w:trHeight w:val="372"/>
        </w:trPr>
        <w:tc>
          <w:tcPr>
            <w:tcW w:w="520" w:type="pct"/>
            <w:vAlign w:val="center"/>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669"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投标人业绩（4 分）</w:t>
            </w:r>
            <w:r/>
          </w:p>
        </w:tc>
        <w:tc>
          <w:tcPr>
            <w:tcW w:w="3809"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投标文件中提供投标人自2022年</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月1日以来（时间以合同签订时间为准），合同内容为与本次采购项目同类或相似的合同，每项得2分，最高得4分。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注：投标文件中同时提供合同原件扫描件、发票（或对应银行收款进账凭证</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任意时期</w:t>
            </w:r>
            <w:r>
              <w:rPr>
                <w:rFonts w:hint="eastAsia" w:asciiTheme="minorEastAsia" w:hAnsiTheme="minorEastAsia" w:eastAsiaTheme="minorEastAsia" w:cstheme="minorEastAsia"/>
                <w:color w:val="auto"/>
                <w:sz w:val="24"/>
                <w:szCs w:val="24"/>
                <w:highlight w:val="none"/>
              </w:rPr>
              <w:t xml:space="preserve">）原件扫描件并加盖</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电子签章，业绩合同中主要内容、总金额等清晰可见，缺一或提供内容模糊不清的不得分。</w:t>
            </w:r>
            <w:r/>
          </w:p>
        </w:tc>
      </w:tr>
      <w:tr>
        <w:trPr>
          <w:cantSplit/>
          <w:jc w:val="center"/>
          <w:trHeight w:val="1700"/>
        </w:trPr>
        <w:tc>
          <w:tcPr>
            <w:tcW w:w="520" w:type="pct"/>
            <w:vAlign w:val="center"/>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669"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投标人评价（</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p>
        </w:tc>
        <w:tc>
          <w:tcPr>
            <w:tcW w:w="3809"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1、投标文件中提供投标人有效的质量管理体系认证证书原件扫描件及国家市场监督管理总局全国认证认可信息公共服务平台</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网址: http://cx.cnca.cn/CertECloud/result/skipResultList</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查询证书状态为有效的截图证明材料的，得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分，不提供或提供不全的不得分。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2、投标文件中提供投标人有效的食品安全管理体系认证证书原件扫描件及国家市场监督管理总局全国认证认可信息公共服务平台</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网址: http://cx.cnca.cn/CertECloud/result/skipResultList</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查询证书状态为有效的截图证明材料的，得1分，不提供或提供不全的不得分。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本项最高得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分，最低得0分。</w:t>
            </w:r>
            <w:r/>
          </w:p>
        </w:tc>
      </w:tr>
    </w:tbl>
    <w:p>
      <w:pPr>
        <w:spacing w:line="51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本章说明：本项目采用综合评分法。</w:t>
      </w:r>
      <w:r/>
    </w:p>
    <w:p>
      <w:pPr>
        <w:rPr>
          <w:rFonts w:hint="eastAsia" w:asciiTheme="minorEastAsia" w:hAnsiTheme="minorEastAsia" w:eastAsiaTheme="minorEastAsia" w:cstheme="minorEastAsia"/>
          <w:b/>
          <w:bCs/>
          <w:color w:val="auto"/>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bCs/>
          <w:color w:val="auto"/>
          <w:sz w:val="24"/>
          <w:szCs w:val="24"/>
        </w:rPr>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w:t>
      </w:r>
      <w:bookmarkStart w:id="3" w:name="_GoBack"/>
      <w:r/>
      <w:bookmarkEnd w:id="3"/>
      <w:r>
        <w:rPr>
          <w:rFonts w:hint="eastAsia" w:asciiTheme="minorEastAsia" w:hAnsiTheme="minorEastAsia" w:eastAsiaTheme="minorEastAsia" w:cstheme="minorEastAsia"/>
          <w:b/>
          <w:bCs/>
          <w:color w:val="auto"/>
          <w:sz w:val="32"/>
          <w:szCs w:val="32"/>
        </w:rPr>
        <w:t xml:space="preserve"> 拟签订的合同文本</w:t>
      </w:r>
      <w:r/>
    </w:p>
    <w:p>
      <w:pPr>
        <w:jc w:val="center"/>
        <w:rPr>
          <w:rFonts w:hint="eastAsia" w:asciiTheme="minorEastAsia" w:hAnsiTheme="minorEastAsia" w:eastAsiaTheme="minorEastAsia" w:cstheme="minorEastAsia"/>
          <w:b/>
          <w:color w:val="auto"/>
          <w:sz w:val="72"/>
          <w:szCs w:val="72"/>
        </w:rPr>
      </w:pPr>
      <w:r/>
      <w:bookmarkStart w:id="0" w:name="_Hlk157001934"/>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r>
      <w:r/>
    </w:p>
    <w:p>
      <w:pPr>
        <w:jc w:val="left"/>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r>
      <w:r/>
    </w:p>
    <w:p>
      <w:pPr>
        <w:jc w:val="left"/>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r>
      <w:r/>
    </w:p>
    <w:p>
      <w:pPr>
        <w:jc w:val="left"/>
        <w:spacing w:line="24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24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项目编号：JSZC-320300-HWZX-G2025-0786</w:t>
      </w:r>
      <w:r/>
    </w:p>
    <w:p>
      <w:pPr>
        <w:jc w:val="left"/>
        <w:spacing w:line="24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24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24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2025年采购食堂食材配送服务</w:t>
      </w:r>
      <w:r/>
    </w:p>
    <w:p>
      <w:pPr>
        <w:jc w:val="left"/>
        <w:spacing w:line="24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24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keepLines w:val="0"/>
        <w:keepNext w:val="0"/>
        <w:pageBreakBefore w:val="0"/>
        <w:spacing w:line="240" w:lineRule="auto"/>
        <w:widowControl w:val="off"/>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color w:val="auto"/>
          <w:sz w:val="30"/>
          <w:szCs w:val="30"/>
        </w:rPr>
        <w:t xml:space="preserve">采购单位（甲方）：</w:t>
      </w:r>
      <w:r>
        <w:rPr>
          <w:rFonts w:hint="eastAsia" w:asciiTheme="minorEastAsia" w:hAnsiTheme="minorEastAsia" w:eastAsiaTheme="minorEastAsia" w:cstheme="minorEastAsia"/>
          <w:color w:val="auto"/>
          <w:sz w:val="30"/>
          <w:szCs w:val="30"/>
        </w:rPr>
        <w:t xml:space="preserve">徐州市体育局、徐州市体育运动学校、徐州市全民健身与竞技训练服务中心、徐州市体育训练中心、徐州市体育彩票管理中心、徐州市体育专业运动队管理中心</w:t>
      </w:r>
      <w:r/>
    </w:p>
    <w:p>
      <w:pPr>
        <w:jc w:val="left"/>
        <w:spacing w:line="24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24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24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ind w:firstLine="630"/>
        <w:jc w:val="left"/>
        <w:spacing w:line="24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24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24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911"/>
        <w:ind w:left="0" w:right="0"/>
        <w:spacing w:after="0" w:line="240" w:lineRule="auto"/>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r>
      <w:r/>
    </w:p>
    <w:p>
      <w:pPr>
        <w:pStyle w:val="920"/>
        <w:ind w:firstLine="560"/>
        <w:spacing w:line="240" w:lineRule="auto"/>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r>
      <w:r/>
    </w:p>
    <w:p>
      <w:pPr>
        <w:pStyle w:val="920"/>
        <w:spacing w:line="240" w:lineRule="auto"/>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r>
      <w:r/>
    </w:p>
    <w:p>
      <w:pPr>
        <w:pStyle w:val="920"/>
        <w:ind w:firstLine="56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友情提醒：采购人与中标、成交供应商应当在中标通知书发出之日起三十日内，按照采购文件确定的事项签订政府采购合同。</w:t>
      </w:r>
      <w:r/>
    </w:p>
    <w:p>
      <w:pPr>
        <w:pStyle w:val="920"/>
        <w:ind w:firstLine="56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916"/>
        <w:jc w:val="center"/>
        <w:spacing w:beforeAutospacing="0" w:afterAutospacing="0" w:line="360" w:lineRule="auto"/>
        <w:rPr>
          <w:rFonts w:hint="eastAsia" w:asciiTheme="minorEastAsia" w:hAnsiTheme="minorEastAsia" w:eastAsiaTheme="minorEastAsia" w:cstheme="minorEastAsia"/>
          <w:b/>
          <w:bCs/>
          <w:color w:val="auto"/>
          <w:sz w:val="28"/>
          <w:szCs w:val="36"/>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bCs/>
          <w:color w:val="auto"/>
          <w:sz w:val="28"/>
          <w:szCs w:val="36"/>
        </w:rPr>
      </w:r>
      <w:bookmarkEnd w:id="0"/>
      <w:r/>
      <w:r/>
    </w:p>
    <w:p>
      <w:pPr>
        <w:jc w:val="center"/>
        <w:spacing w:line="700" w:lineRule="exact"/>
        <w:rPr>
          <w:rFonts w:hint="eastAsia" w:asciiTheme="minorEastAsia" w:hAnsiTheme="minorEastAsia" w:eastAsiaTheme="minorEastAsia" w:cstheme="minorEastAsia"/>
          <w:b/>
          <w:bCs/>
          <w:color w:val="auto"/>
          <w:sz w:val="36"/>
          <w:szCs w:val="36"/>
          <w:lang w:val="en-US" w:eastAsia="zh-CN"/>
        </w:rPr>
      </w:pPr>
      <w:r>
        <w:rPr>
          <w:rFonts w:hint="eastAsia" w:asciiTheme="minorEastAsia" w:hAnsiTheme="minorEastAsia" w:eastAsiaTheme="minorEastAsia" w:cstheme="minorEastAsia"/>
          <w:b/>
          <w:bCs/>
          <w:color w:val="auto"/>
          <w:sz w:val="36"/>
          <w:szCs w:val="36"/>
          <w:lang w:eastAsia="zh-CN"/>
        </w:rPr>
        <w:t xml:space="preserve">2025年采购食堂食材配送服务</w:t>
      </w:r>
      <w:r>
        <w:rPr>
          <w:rFonts w:hint="eastAsia" w:asciiTheme="minorEastAsia" w:hAnsiTheme="minorEastAsia" w:eastAsiaTheme="minorEastAsia" w:cstheme="minorEastAsia"/>
          <w:b/>
          <w:bCs/>
          <w:color w:val="auto"/>
          <w:sz w:val="36"/>
          <w:szCs w:val="36"/>
        </w:rPr>
        <w:t xml:space="preserve">项目</w:t>
      </w:r>
      <w:r>
        <w:rPr>
          <w:rFonts w:hint="eastAsia" w:asciiTheme="minorEastAsia" w:hAnsiTheme="minorEastAsia" w:eastAsiaTheme="minorEastAsia" w:cstheme="minorEastAsia"/>
          <w:b/>
          <w:bCs/>
          <w:color w:val="auto"/>
          <w:sz w:val="36"/>
          <w:szCs w:val="36"/>
          <w:lang w:val="en-US" w:eastAsia="zh-CN"/>
        </w:rPr>
        <w:t xml:space="preserve">合同</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甲方（委托人）：</w:t>
      </w:r>
      <w:r/>
    </w:p>
    <w:p>
      <w:pPr>
        <w:pStyle w:val="908"/>
        <w:spacing w:after="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乙方（受托人）：          </w:t>
      </w:r>
      <w:r/>
    </w:p>
    <w:p>
      <w:pPr>
        <w:numPr>
          <w:ilvl w:val="0"/>
          <w:numId w:val="2"/>
        </w:num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乙双方根据《中华人民共和国民法典》合同编的有关规定，经友好协商，双方就乙方向甲方供应运动员食堂食材</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包含</w:t>
      </w:r>
      <w:r>
        <w:rPr>
          <w:rFonts w:hint="eastAsia" w:asciiTheme="minorEastAsia" w:hAnsiTheme="minorEastAsia" w:eastAsiaTheme="minorEastAsia" w:cstheme="minorEastAsia"/>
          <w:color w:val="auto"/>
          <w:sz w:val="24"/>
          <w:szCs w:val="24"/>
        </w:rPr>
        <w:t xml:space="preserve">粮油、禽蛋、奶类、调味品、佐料、食材品及冷冻食品</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时蔬</w:t>
      </w:r>
      <w:r>
        <w:rPr>
          <w:rFonts w:hint="eastAsia" w:asciiTheme="minorEastAsia" w:hAnsiTheme="minorEastAsia" w:eastAsiaTheme="minorEastAsia" w:cstheme="minorEastAsia"/>
          <w:color w:val="auto"/>
          <w:sz w:val="24"/>
          <w:szCs w:val="24"/>
          <w:lang w:val="en-US" w:eastAsia="zh-CN"/>
        </w:rPr>
        <w:t xml:space="preserve">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（以下简称“产品”）事宜</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为明确双方的权利、义务，特签订本合同，以共同遵守执行：</w:t>
      </w:r>
      <w:r/>
    </w:p>
    <w:p>
      <w:pPr>
        <w:spacing w:line="360" w:lineRule="auto"/>
        <w:rPr>
          <w:rFonts w:hint="eastAsia" w:asciiTheme="minorEastAsia" w:hAnsiTheme="minorEastAsia" w:eastAsiaTheme="minorEastAsia" w:cstheme="minorEastAsia"/>
          <w:b/>
          <w:color w:val="auto"/>
          <w:sz w:val="24"/>
          <w:szCs w:val="24"/>
          <w:u w:val="single"/>
          <w:lang w:eastAsia="zh-CN"/>
        </w:rPr>
      </w:pPr>
      <w:r>
        <w:rPr>
          <w:rFonts w:hint="eastAsia" w:asciiTheme="minorEastAsia" w:hAnsiTheme="minorEastAsia" w:eastAsiaTheme="minorEastAsia" w:cstheme="minorEastAsia"/>
          <w:b/>
          <w:color w:val="auto"/>
          <w:sz w:val="24"/>
          <w:szCs w:val="24"/>
        </w:rPr>
        <w:t xml:space="preserve">一、</w:t>
      </w:r>
      <w:r>
        <w:rPr>
          <w:rFonts w:hint="eastAsia" w:asciiTheme="minorEastAsia" w:hAnsiTheme="minorEastAsia" w:eastAsiaTheme="minorEastAsia" w:cstheme="minorEastAsia"/>
          <w:b/>
          <w:color w:val="auto"/>
          <w:sz w:val="24"/>
          <w:szCs w:val="24"/>
          <w:lang w:val="en-US" w:eastAsia="zh-CN"/>
        </w:rPr>
        <w:t xml:space="preserve">项目</w:t>
      </w:r>
      <w:r>
        <w:rPr>
          <w:rFonts w:hint="eastAsia" w:asciiTheme="minorEastAsia" w:hAnsiTheme="minorEastAsia" w:eastAsiaTheme="minorEastAsia" w:cstheme="minorEastAsia"/>
          <w:b/>
          <w:color w:val="auto"/>
          <w:sz w:val="24"/>
          <w:szCs w:val="24"/>
        </w:rPr>
        <w:t xml:space="preserve">内容：</w:t>
      </w:r>
      <w:r>
        <w:rPr>
          <w:rFonts w:hint="eastAsia" w:asciiTheme="minorEastAsia" w:hAnsiTheme="minorEastAsia" w:eastAsiaTheme="minorEastAsia" w:cstheme="minorEastAsia"/>
          <w:b/>
          <w:color w:val="auto"/>
          <w:sz w:val="24"/>
          <w:szCs w:val="24"/>
          <w:lang w:eastAsia="zh-CN"/>
        </w:rPr>
        <w:t xml:space="preserve">2025年采购食堂食材配送服务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供货范围：乙方向甲方供应运动员食堂食材（包含粮油、禽蛋、奶类、调味品、佐料、食材品及冷冻食品、时蔬等），具体内容以甲方确认的采购清单为准。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、乙方提供下周菜单经甲方最终确认后组织采办，乙方须按甲方时间要求送达。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、下列文件为本合同不可分割部分：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）中标通知书；</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）招标文件及其补充文件（如有）；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）乙方中标的投标文件；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）乙方在招投标过程中所作的其它承诺、声明、书面澄清等。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供货时间：自合同签订之日起12个月。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日至</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日。</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采购需求：详见合同附件1。</w:t>
      </w:r>
      <w:r/>
    </w:p>
    <w:p>
      <w:pP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二、供应方式及要求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1、</w:t>
      </w:r>
      <w:r>
        <w:rPr>
          <w:rFonts w:hint="eastAsia" w:asciiTheme="minorEastAsia" w:hAnsiTheme="minorEastAsia" w:eastAsiaTheme="minorEastAsia" w:cstheme="minorEastAsia"/>
          <w:b w:val="0"/>
          <w:bCs w:val="0"/>
          <w:color w:val="auto"/>
          <w:sz w:val="24"/>
          <w:szCs w:val="24"/>
        </w:rPr>
        <w:t xml:space="preserve">确定订单</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甲方食堂提前一天向乙方提供所需食品订单，乙方必须在甲方食堂规定时间内，依据订单将甲方食堂所需的食品购齐，送至甲方食堂指定地点进行验收。</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2</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乙方不得以任何理由拒绝供应、随意变更订单项目、内容，由于特殊情况不能及时供应的食品，乙方应提前通知甲方食堂，经甲方食堂许可后方能调整所订食品。</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3</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乙方应主动配合甲方食堂对其供应食品所进行的数量、质量检查。</w:t>
      </w:r>
      <w:r/>
    </w:p>
    <w:p>
      <w:pP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三、供应价格</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（一）本次招标项目的报价以固定</w:t>
      </w:r>
      <w:r>
        <w:rPr>
          <w:rFonts w:hint="eastAsia" w:asciiTheme="minorEastAsia" w:hAnsiTheme="minorEastAsia" w:eastAsiaTheme="minorEastAsia" w:cstheme="minorEastAsia"/>
          <w:color w:val="auto"/>
          <w:sz w:val="24"/>
          <w:szCs w:val="24"/>
          <w:lang w:val="en-US" w:eastAsia="zh-CN"/>
        </w:rPr>
        <w:t xml:space="preserve">综合</w:t>
      </w:r>
      <w:r>
        <w:rPr>
          <w:rFonts w:hint="eastAsia" w:asciiTheme="minorEastAsia" w:hAnsiTheme="minorEastAsia" w:eastAsiaTheme="minorEastAsia" w:cstheme="minorEastAsia"/>
          <w:color w:val="auto"/>
          <w:sz w:val="24"/>
          <w:szCs w:val="24"/>
        </w:rPr>
        <w:t xml:space="preserve">优惠率报价；</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（二）投标报价为固定</w:t>
      </w:r>
      <w:r>
        <w:rPr>
          <w:rFonts w:hint="eastAsia" w:asciiTheme="minorEastAsia" w:hAnsiTheme="minorEastAsia" w:eastAsiaTheme="minorEastAsia" w:cstheme="minorEastAsia"/>
          <w:color w:val="auto"/>
          <w:sz w:val="24"/>
          <w:szCs w:val="24"/>
          <w:lang w:val="en-US" w:eastAsia="zh-CN"/>
        </w:rPr>
        <w:t xml:space="preserve">综合</w:t>
      </w:r>
      <w:r>
        <w:rPr>
          <w:rFonts w:hint="eastAsia" w:asciiTheme="minorEastAsia" w:hAnsiTheme="minorEastAsia" w:eastAsiaTheme="minorEastAsia" w:cstheme="minorEastAsia"/>
          <w:color w:val="auto"/>
          <w:sz w:val="24"/>
          <w:szCs w:val="24"/>
        </w:rPr>
        <w:t xml:space="preserve">优惠率</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%，数量按实际发生结算；</w:t>
      </w:r>
      <w:r/>
    </w:p>
    <w:tbl>
      <w:tblPr>
        <w:tblStyle w:val="91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778"/>
        <w:gridCol w:w="1522"/>
        <w:gridCol w:w="2401"/>
        <w:gridCol w:w="980"/>
      </w:tblGrid>
      <w:tr>
        <w:trPr/>
        <w:tc>
          <w:tcPr>
            <w:tcW w:w="491"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630"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类别</w:t>
            </w:r>
            <w:r/>
          </w:p>
        </w:tc>
        <w:tc>
          <w:tcPr>
            <w:tcW w:w="892"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占比（%）</w:t>
            </w:r>
            <w:r/>
          </w:p>
        </w:tc>
        <w:tc>
          <w:tcPr>
            <w:tcW w:w="1409"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优惠率</w:t>
            </w:r>
            <w:r>
              <w:rPr>
                <w:rFonts w:hint="eastAsia" w:ascii="宋体" w:hAnsi="宋体" w:eastAsia="宋体" w:cs="宋体"/>
                <w:b/>
                <w:bCs/>
                <w:color w:val="auto"/>
                <w:sz w:val="24"/>
                <w:szCs w:val="24"/>
                <w:lang w:val="en-US" w:eastAsia="zh-CN"/>
              </w:rPr>
              <w:t xml:space="preserve">报价</w:t>
            </w:r>
            <w:r>
              <w:rPr>
                <w:rFonts w:hint="eastAsia" w:ascii="宋体" w:hAnsi="宋体" w:eastAsia="宋体" w:cs="宋体"/>
                <w:b/>
                <w:bCs/>
                <w:color w:val="auto"/>
                <w:sz w:val="24"/>
                <w:szCs w:val="24"/>
              </w:rPr>
              <w:t xml:space="preserve">（%）</w:t>
            </w:r>
            <w:r/>
          </w:p>
        </w:tc>
        <w:tc>
          <w:tcPr>
            <w:tcW w:w="575"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r>
      <w:tr>
        <w:trPr/>
        <w:tc>
          <w:tcPr>
            <w:tcW w:w="49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63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肉、水产、禽蛋类</w:t>
            </w:r>
            <w:r/>
          </w:p>
        </w:tc>
        <w:tc>
          <w:tcPr>
            <w:tcW w:w="892"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5"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9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63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粮油类</w:t>
            </w:r>
            <w:r/>
          </w:p>
        </w:tc>
        <w:tc>
          <w:tcPr>
            <w:tcW w:w="892"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5"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9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63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干货和调料类</w:t>
            </w:r>
            <w:r/>
          </w:p>
        </w:tc>
        <w:tc>
          <w:tcPr>
            <w:tcW w:w="892"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5"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9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63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果蔬类</w:t>
            </w:r>
            <w:r/>
          </w:p>
        </w:tc>
        <w:tc>
          <w:tcPr>
            <w:tcW w:w="892"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5"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49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63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冻品类</w:t>
            </w:r>
            <w:r/>
          </w:p>
        </w:tc>
        <w:tc>
          <w:tcPr>
            <w:tcW w:w="892"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5"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05"/>
        </w:trPr>
        <w:tc>
          <w:tcPr>
            <w:gridSpan w:val="3"/>
            <w:tcW w:w="3014"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综合优惠率（%）</w:t>
            </w:r>
            <w:r/>
          </w:p>
        </w:tc>
        <w:tc>
          <w:tcPr>
            <w:tcW w:w="1409"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575"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bl>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按月及实际配送量</w:t>
      </w:r>
      <w:r>
        <w:rPr>
          <w:rFonts w:hint="eastAsia" w:asciiTheme="minorEastAsia" w:hAnsiTheme="minorEastAsia" w:eastAsiaTheme="minorEastAsia" w:cstheme="minorEastAsia"/>
          <w:color w:val="auto"/>
          <w:sz w:val="24"/>
          <w:szCs w:val="24"/>
          <w:lang w:val="en-US" w:eastAsia="zh-CN"/>
        </w:rPr>
        <w:t xml:space="preserve">进行结算</w:t>
      </w:r>
      <w:r>
        <w:rPr>
          <w:rFonts w:hint="eastAsia" w:asciiTheme="minorEastAsia" w:hAnsiTheme="minorEastAsia" w:eastAsiaTheme="minorEastAsia" w:cstheme="minorEastAsia"/>
          <w:color w:val="auto"/>
          <w:sz w:val="24"/>
          <w:szCs w:val="24"/>
        </w:rPr>
        <w:t xml:space="preserve">。</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乙方供货结算单价=基准单价×（1-乙方优惠率），但不得超出基准单价；</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乙方应按甲方需求进行每日配送。不得以任何理由拒绝。</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、按周计算应付金额，结算数量以甲方每日签字确认为准，按月付款。</w:t>
      </w:r>
      <w:r>
        <w:rPr>
          <w:rFonts w:hint="eastAsia" w:asciiTheme="minorEastAsia" w:hAnsiTheme="minorEastAsia" w:eastAsiaTheme="minorEastAsia" w:cstheme="minorEastAsia"/>
          <w:color w:val="auto"/>
          <w:sz w:val="24"/>
          <w:szCs w:val="24"/>
          <w:lang w:val="en-US" w:eastAsia="zh-CN"/>
        </w:rPr>
        <w:t xml:space="preserve">乙方于</w:t>
      </w:r>
      <w:r>
        <w:rPr>
          <w:rFonts w:hint="eastAsia" w:asciiTheme="minorEastAsia" w:hAnsiTheme="minorEastAsia" w:eastAsiaTheme="minorEastAsia" w:cstheme="minorEastAsia"/>
          <w:color w:val="auto"/>
          <w:sz w:val="24"/>
          <w:szCs w:val="24"/>
        </w:rPr>
        <w:t xml:space="preserve">次月5日前向甲方提供书面材料核审后并向甲方提供国家正式税务发票，甲方经审核后于次月</w:t>
      </w:r>
      <w:r>
        <w:rPr>
          <w:rFonts w:hint="eastAsia" w:asciiTheme="minorEastAsia" w:hAnsiTheme="minorEastAsia" w:eastAsiaTheme="minorEastAsia" w:cstheme="minorEastAsia"/>
          <w:color w:val="auto"/>
          <w:sz w:val="24"/>
          <w:szCs w:val="24"/>
          <w:lang w:val="en-US" w:eastAsia="zh-CN"/>
        </w:rPr>
        <w:t xml:space="preserve">20</w:t>
      </w:r>
      <w:r>
        <w:rPr>
          <w:rFonts w:hint="eastAsia" w:asciiTheme="minorEastAsia" w:hAnsiTheme="minorEastAsia" w:eastAsiaTheme="minorEastAsia" w:cstheme="minorEastAsia"/>
          <w:color w:val="auto"/>
          <w:sz w:val="24"/>
          <w:szCs w:val="24"/>
        </w:rPr>
        <w:t xml:space="preserve">日之前办理政府采购支付手续并将货款转入乙方指定的账户。不得将货款交给其他人员。实际支付总价不得超过采购预算；</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、乙方需向甲方提供合法有效的发票。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、乙方在实际服务中，若服务期限有减少，按实结算。</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四</w:t>
      </w:r>
      <w:r>
        <w:rPr>
          <w:rFonts w:hint="eastAsia" w:asciiTheme="minorEastAsia" w:hAnsiTheme="minorEastAsia" w:eastAsiaTheme="minorEastAsia" w:cstheme="minorEastAsia"/>
          <w:b/>
          <w:color w:val="auto"/>
          <w:sz w:val="24"/>
          <w:szCs w:val="24"/>
        </w:rPr>
        <w:t xml:space="preserve">、质量</w:t>
      </w:r>
      <w:r>
        <w:rPr>
          <w:rFonts w:hint="eastAsia" w:asciiTheme="minorEastAsia" w:hAnsiTheme="minorEastAsia" w:eastAsiaTheme="minorEastAsia" w:cstheme="minorEastAsia"/>
          <w:b/>
          <w:color w:val="auto"/>
          <w:sz w:val="24"/>
          <w:szCs w:val="24"/>
          <w:lang w:val="en-US" w:eastAsia="zh-CN"/>
        </w:rPr>
        <w:t xml:space="preserve">标准</w:t>
      </w: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rPr>
        <w:t xml:space="preserve">数量要求</w:t>
      </w:r>
      <w:r>
        <w:rPr>
          <w:rFonts w:hint="eastAsia" w:asciiTheme="minorEastAsia" w:hAnsiTheme="minorEastAsia" w:eastAsiaTheme="minorEastAsia" w:cstheme="minorEastAsia"/>
          <w:b/>
          <w:color w:val="auto"/>
          <w:sz w:val="24"/>
          <w:szCs w:val="24"/>
          <w:lang w:val="en-US" w:eastAsia="zh-CN"/>
        </w:rPr>
        <w:t xml:space="preserve">以及验收检验</w:t>
      </w:r>
      <w:r>
        <w:rPr>
          <w:rFonts w:hint="eastAsia" w:asciiTheme="minorEastAsia" w:hAnsiTheme="minorEastAsia" w:eastAsiaTheme="minorEastAsia" w:cstheme="minorEastAsia"/>
          <w:b/>
          <w:color w:val="auto"/>
          <w:sz w:val="24"/>
          <w:szCs w:val="24"/>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质量要求：乙方须保证配送的物资符合《中华人民共和国食品安全法》、《餐饮业和集体用餐配送单位卫生规范》等相关产品国家标准，特殊物品应符合行业内通用标准。所供食品均符合《国家食品卫生标准》、《食品卫生法》和《动物检疫法》</w:t>
      </w:r>
      <w:r>
        <w:rPr>
          <w:rFonts w:hint="eastAsia" w:asciiTheme="minorEastAsia" w:hAnsiTheme="minorEastAsia" w:eastAsiaTheme="minorEastAsia" w:cstheme="minorEastAsia"/>
          <w:b/>
          <w:bCs/>
          <w:color w:val="auto"/>
          <w:sz w:val="24"/>
          <w:szCs w:val="24"/>
        </w:rPr>
        <w:t xml:space="preserve">和国家体育总局颁发的《反兴奋剂管理办法》</w:t>
      </w:r>
      <w:r>
        <w:rPr>
          <w:rFonts w:hint="eastAsia" w:asciiTheme="minorEastAsia" w:hAnsiTheme="minorEastAsia" w:eastAsiaTheme="minorEastAsia" w:cstheme="minorEastAsia"/>
          <w:color w:val="auto"/>
          <w:sz w:val="24"/>
          <w:szCs w:val="24"/>
        </w:rPr>
        <w:t xml:space="preserve">等相关规定。乙方所提供所有蔬菜、水果、豆、粮、油等均须为非转基因产品。保证卫生安全，须无毒、无害，具有相应的色、香、味等感官性状。蔬菜水果类应保持较好的色泽和新鲜度，不得有黄叶、腐烂、泥沙等现象，属于</w:t>
      </w:r>
      <w:r>
        <w:rPr>
          <w:rFonts w:hint="eastAsia" w:asciiTheme="minorEastAsia" w:hAnsiTheme="minorEastAsia" w:eastAsiaTheme="minorEastAsia" w:cstheme="minorEastAsia"/>
          <w:color w:val="auto"/>
          <w:sz w:val="24"/>
          <w:szCs w:val="24"/>
        </w:rPr>
        <w:t xml:space="preserve">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有权要求乙方及时退货或换货，乙方必须无条件退换。若因乙方所配送食品等物资造成甲方人员食物中毒或其它不良后果的，经相关部门确认后，所产生的一切法律和经济责任全部由乙方承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数量要求：乙方须保证所供货物品种和数量、重量的准确性；以甲方的验货数量为准，乙方每次随货附一式三份盖章的送货清单，供甲方验货后签字确认，甲方执两份，乙方执一份，作为送、收货的凭证。对于出现质量、数量不符合要求等现象，甲方有权要求乙方及时退换，并按合同约定要求乙方支付违约金，乙方必须无条件退换，以保证员工正常就餐。</w:t>
      </w:r>
      <w:r/>
    </w:p>
    <w:p>
      <w:pPr>
        <w:ind w:firstLine="480"/>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3、验收检验：</w:t>
      </w:r>
      <w:r/>
    </w:p>
    <w:p>
      <w:pPr>
        <w:ind w:firstLine="480"/>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3.1 甲方每天对供应食品的品名、规格、数量和质量进行现场验收，以甲方的验货数量为准，乙方每次随货附一式三份盖章的送货清单，供甲方验货后签字确认，作为送、收货及合同费用计算的凭证。若乙方供应食品运输损坏率较高且影响甲方正常使用，或原材料已验收入库但在甲方使用的过程中发现配送商品不合格，甲方有权要求乙方及时退换货，乙方无条件接受。并按合同约定乙方向甲方支付违约金，由此产生的一切损失和后果由乙方承担。    </w:t>
      </w:r>
      <w:r/>
    </w:p>
    <w:p>
      <w:pPr>
        <w:ind w:firstLine="480"/>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3.2 每月供应食材进行《食材供应评价意见表》，意见表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五</w:t>
      </w:r>
      <w:r>
        <w:rPr>
          <w:rFonts w:hint="eastAsia" w:asciiTheme="minorEastAsia" w:hAnsiTheme="minorEastAsia" w:eastAsiaTheme="minorEastAsia" w:cstheme="minorEastAsia"/>
          <w:b/>
          <w:color w:val="auto"/>
          <w:sz w:val="24"/>
          <w:szCs w:val="24"/>
        </w:rPr>
        <w:t xml:space="preserve">、价格确认</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1、以徐州市发展和改革委员会网站“民生均价监测”上最新公布的同类食材</w:t>
      </w:r>
      <w:r>
        <w:rPr>
          <w:rFonts w:hint="eastAsia" w:asciiTheme="minorEastAsia" w:hAnsiTheme="minorEastAsia" w:eastAsiaTheme="minorEastAsia" w:cstheme="minorEastAsia"/>
          <w:b w:val="0"/>
          <w:bCs w:val="0"/>
          <w:color w:val="auto"/>
          <w:sz w:val="24"/>
          <w:szCs w:val="24"/>
          <w:lang w:val="en-US" w:eastAsia="zh-CN"/>
        </w:rPr>
        <w:t xml:space="preserve">最低的三个市场的</w:t>
      </w:r>
      <w:r>
        <w:rPr>
          <w:rFonts w:hint="eastAsia" w:asciiTheme="minorEastAsia" w:hAnsiTheme="minorEastAsia" w:eastAsiaTheme="minorEastAsia" w:cstheme="minorEastAsia"/>
          <w:b w:val="0"/>
          <w:bCs w:val="0"/>
          <w:color w:val="auto"/>
          <w:sz w:val="24"/>
          <w:szCs w:val="24"/>
        </w:rPr>
        <w:t xml:space="preserve">平均单价作为基准价；网站上没有的食材，以</w:t>
      </w:r>
      <w:r>
        <w:rPr>
          <w:rFonts w:hint="eastAsia" w:asciiTheme="minorEastAsia" w:hAnsiTheme="minorEastAsia" w:eastAsiaTheme="minorEastAsia" w:cstheme="minorEastAsia"/>
          <w:b/>
          <w:bCs/>
          <w:color w:val="auto"/>
          <w:sz w:val="24"/>
          <w:szCs w:val="24"/>
        </w:rPr>
        <w:t xml:space="preserve">徐州七里沟农副产品中心批发市场</w:t>
      </w:r>
      <w:r>
        <w:rPr>
          <w:rFonts w:hint="eastAsia" w:asciiTheme="minorEastAsia" w:hAnsiTheme="minorEastAsia" w:eastAsiaTheme="minorEastAsia" w:cstheme="minorEastAsia"/>
          <w:b/>
          <w:bCs/>
          <w:color w:val="auto"/>
          <w:sz w:val="24"/>
          <w:szCs w:val="24"/>
          <w:lang w:val="en-US" w:eastAsia="zh-CN"/>
        </w:rPr>
        <w:t xml:space="preserve">和徐州市灯塔农贸市场（取两个市场价低者）</w:t>
      </w:r>
      <w:r>
        <w:rPr>
          <w:rFonts w:hint="eastAsia" w:asciiTheme="minorEastAsia" w:hAnsiTheme="minorEastAsia" w:eastAsiaTheme="minorEastAsia" w:cstheme="minorEastAsia"/>
          <w:b w:val="0"/>
          <w:bCs w:val="0"/>
          <w:color w:val="auto"/>
          <w:sz w:val="24"/>
          <w:szCs w:val="24"/>
          <w:lang w:val="en-US" w:eastAsia="zh-CN"/>
        </w:rPr>
        <w:t xml:space="preserve">公示的菜品价格为定价依据，如上述还未有的菜品，以供应商的批发采购处的的同类菜品零售价为基准单价，根据上述基准价按优惠率计算的单价。</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经甲乙双方协商确定，价格表半月确认一次。乙方按要求提前三天向甲方提供价格表，甲、乙双方成立由双方人员组成的3人以上采价小组（甲方2人乙方1人），到指定菜市场确定采购商品价格并拍照留档，价格表半月确认一次，并做好公示。甲乙双方签字确认后，最终结算价格为价格表数据乘以（1-投标固定优惠率）执行生效。</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价格确认后任何一方不得随意更改。在价格表上没出现而临时定价的特殊品种，如甲方有异议，需双方协商后予以最后确认。乙方结算货款时，双方严格按确认后的价格予以结算。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2、如遇台风、暴雨、供求关系、宏观调控等原因造成的市场价格上涨（超过5%）或下降（超过5%）持续超过3天，需临时调整时，经甲乙双方协商同意后方可调整。</w:t>
      </w:r>
      <w:r/>
    </w:p>
    <w:p>
      <w:pPr>
        <w:pStyle w:val="926"/>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六</w:t>
      </w:r>
      <w:r>
        <w:rPr>
          <w:rFonts w:hint="eastAsia" w:ascii="宋体" w:hAnsi="宋体" w:eastAsia="宋体" w:cs="宋体"/>
          <w:b/>
          <w:bCs/>
          <w:color w:val="auto"/>
          <w:sz w:val="24"/>
          <w:szCs w:val="24"/>
        </w:rPr>
        <w:t xml:space="preserve">、支付（采购资金的支付方式、时间、条件）</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经双方协商一致，选择以下第</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种付款方式:</w:t>
      </w:r>
      <w:r/>
    </w:p>
    <w:p>
      <w:pPr>
        <w:ind w:firstLine="56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付款方式一</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提交预付款保函的</w:t>
      </w:r>
      <w:r/>
    </w:p>
    <w:p>
      <w:pPr>
        <w:pStyle w:val="944"/>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预算金额的百分之十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元，在双方签订合同后</w:t>
      </w:r>
      <w:r>
        <w:rPr>
          <w:rFonts w:hint="eastAsia" w:ascii="宋体" w:hAnsi="宋体" w:eastAsia="宋体" w:cs="宋体"/>
          <w:color w:val="auto"/>
          <w:sz w:val="24"/>
          <w:szCs w:val="24"/>
          <w:lang w:val="en-US" w:eastAsia="zh-CN"/>
        </w:rPr>
        <w:t xml:space="preserve">10个工作日</w:t>
      </w:r>
      <w:r>
        <w:rPr>
          <w:rFonts w:hint="eastAsia" w:ascii="宋体" w:hAnsi="宋体" w:eastAsia="宋体" w:cs="宋体"/>
          <w:color w:val="auto"/>
          <w:sz w:val="24"/>
          <w:szCs w:val="24"/>
        </w:rPr>
        <w:t xml:space="preserve">内，乙方向甲方出具等额预付款保函后，</w:t>
      </w:r>
      <w:r>
        <w:rPr>
          <w:rFonts w:hint="eastAsia" w:ascii="宋体" w:hAnsi="宋体" w:eastAsia="宋体" w:cs="宋体"/>
          <w:color w:val="auto"/>
          <w:sz w:val="24"/>
          <w:szCs w:val="24"/>
          <w:lang w:val="en-US" w:eastAsia="zh-CN"/>
        </w:rPr>
        <w:t xml:space="preserve">由甲方</w:t>
      </w:r>
      <w:r>
        <w:rPr>
          <w:rFonts w:hint="eastAsia" w:ascii="宋体" w:hAnsi="宋体" w:eastAsia="宋体" w:cs="宋体"/>
          <w:color w:val="auto"/>
          <w:sz w:val="24"/>
          <w:szCs w:val="24"/>
        </w:rPr>
        <w:t xml:space="preserve">办理政府采购资金结算手续支付给乙方。</w:t>
      </w:r>
      <w:r/>
    </w:p>
    <w:p>
      <w:pPr>
        <w:pStyle w:val="926"/>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预付款抵扣完后，费用按月支付，每月1次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按实际订单量支付。每次付款经甲方验收合格后，</w:t>
      </w:r>
      <w:r>
        <w:rPr>
          <w:rFonts w:hint="eastAsia" w:ascii="宋体" w:hAnsi="宋体" w:eastAsia="宋体" w:cs="宋体"/>
          <w:color w:val="auto"/>
          <w:sz w:val="24"/>
          <w:szCs w:val="24"/>
          <w:lang w:eastAsia="zh-CN"/>
        </w:rPr>
        <w:t xml:space="preserve">根据验收考核结果，</w:t>
      </w:r>
      <w:r>
        <w:rPr>
          <w:rFonts w:hint="eastAsia" w:ascii="宋体" w:hAnsi="宋体" w:eastAsia="宋体" w:cs="宋体"/>
          <w:color w:val="auto"/>
          <w:sz w:val="24"/>
          <w:szCs w:val="24"/>
        </w:rPr>
        <w:t xml:space="preserve">甲方自收到发票后</w:t>
      </w:r>
      <w:r>
        <w:rPr>
          <w:rFonts w:hint="eastAsia" w:ascii="宋体" w:hAnsi="宋体" w:eastAsia="宋体" w:cs="宋体"/>
          <w:color w:val="auto"/>
          <w:sz w:val="24"/>
          <w:szCs w:val="24"/>
          <w:lang w:val="en-US" w:eastAsia="zh-CN"/>
        </w:rPr>
        <w:t xml:space="preserve">10个工作日</w:t>
      </w:r>
      <w:r>
        <w:rPr>
          <w:rFonts w:hint="eastAsia" w:ascii="宋体" w:hAnsi="宋体" w:eastAsia="宋体" w:cs="宋体"/>
          <w:color w:val="auto"/>
          <w:sz w:val="24"/>
          <w:szCs w:val="24"/>
        </w:rPr>
        <w:t xml:space="preserve">内，将资金支付到合同约定的乙方账户。</w:t>
      </w:r>
      <w:r/>
    </w:p>
    <w:p>
      <w:pPr>
        <w:pStyle w:val="911"/>
        <w:ind w:left="0" w:right="0" w:firstLine="561"/>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付款方式二：</w:t>
      </w:r>
      <w:r/>
    </w:p>
    <w:p>
      <w:pPr>
        <w:pStyle w:val="926"/>
        <w:ind w:left="0" w:firstLine="65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预算金额的百分之十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元，在双方签订合同后10个工作日内，由甲方办理政府采购资金结算手续支付给乙方。</w:t>
      </w:r>
      <w:r/>
    </w:p>
    <w:p>
      <w:pPr>
        <w:pStyle w:val="926"/>
        <w:ind w:left="0" w:firstLine="36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预付款抵扣完后，费用按月支付，每月1次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按实际订单量支付。每次付款经甲方验收合格后，根据验收考核结果，甲方自收到发票后10个工作日内，将资金支付到合同约定的乙方账户。</w:t>
      </w:r>
      <w:r/>
    </w:p>
    <w:p>
      <w:pPr>
        <w:pStyle w:val="911"/>
        <w:ind w:left="0" w:right="0" w:firstLine="561"/>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付款方式</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在签订合同时，供应商明确表示无需预付款的（注：此条符合苏财购〔2020〕52号文件要求）</w:t>
      </w:r>
      <w:r/>
    </w:p>
    <w:p>
      <w:pPr>
        <w:pStyle w:val="926"/>
        <w:ind w:left="0" w:firstLine="36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费用按月支付，每月1次，按实际订单量支付。每次付款经甲方验收合格后，根据验收考核结果，甲方自收到发票后10个工作日内，将资金支付到合同约定的乙方账户。</w:t>
      </w:r>
      <w:r/>
    </w:p>
    <w:p>
      <w:pPr>
        <w:pStyle w:val="926"/>
        <w:ind w:left="0" w:firstLine="36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合同约定的乙方账户：</w:t>
      </w:r>
      <w:r/>
    </w:p>
    <w:p>
      <w:pPr>
        <w:pStyle w:val="926"/>
        <w:ind w:left="0" w:firstLine="36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p>
    <w:p>
      <w:pPr>
        <w:pStyle w:val="926"/>
        <w:ind w:left="0" w:firstLine="36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银行账号：</w:t>
      </w:r>
      <w:r/>
    </w:p>
    <w:p>
      <w:pPr>
        <w:pStyle w:val="926"/>
        <w:ind w:firstLine="2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其他</w:t>
      </w:r>
      <w:r/>
    </w:p>
    <w:p>
      <w:pPr>
        <w:pStyle w:val="926"/>
        <w:ind w:left="0" w:firstLine="36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若出现因乙方违约导致双方有争议的情况，待争议解决后3个工作日内甲方再向乙方支付货款，期间造成的经济损失由乙方自行承担。</w:t>
      </w:r>
      <w:r/>
    </w:p>
    <w:p>
      <w:pPr>
        <w:pStyle w:val="926"/>
        <w:ind w:left="0" w:firstLine="36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在预算金额范围内按照实际发生金额据实结算支付，若本合同履行期限内支付超过预算金额，本合同自动终止。</w:t>
      </w:r>
      <w:r/>
    </w:p>
    <w:p>
      <w:pPr>
        <w:ind w:firstLine="48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乙方需提交的支付文件包括:</w:t>
      </w:r>
      <w:r/>
    </w:p>
    <w:p>
      <w:pPr>
        <w:ind w:firstLine="48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①乙方出具当月甲方已经实际确认的订单量的全额正式发票；</w:t>
      </w:r>
      <w:r/>
    </w:p>
    <w:p>
      <w:pPr>
        <w:ind w:firstLine="48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②甲方确认的送货清单；</w:t>
      </w:r>
      <w:r/>
    </w:p>
    <w:p>
      <w:pPr>
        <w:ind w:firstLine="48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③甲方出具的结算价款考核确认单。</w:t>
      </w:r>
      <w:r/>
    </w:p>
    <w:p>
      <w:pPr>
        <w:ind w:firstLine="48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七</w:t>
      </w:r>
      <w:r>
        <w:rPr>
          <w:rFonts w:hint="eastAsia" w:asciiTheme="minorEastAsia" w:hAnsiTheme="minorEastAsia" w:eastAsiaTheme="minorEastAsia" w:cstheme="minorEastAsia"/>
          <w:b/>
          <w:color w:val="auto"/>
          <w:sz w:val="24"/>
          <w:szCs w:val="24"/>
        </w:rPr>
        <w:t xml:space="preserve">、送货时间</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乙方须保证每天上午</w:t>
      </w:r>
      <w:r>
        <w:rPr>
          <w:rFonts w:hint="eastAsia" w:asciiTheme="minorEastAsia" w:hAnsiTheme="minorEastAsia" w:eastAsiaTheme="minorEastAsia" w:cstheme="minorEastAsia"/>
          <w:b/>
          <w:bCs/>
          <w:color w:val="auto"/>
          <w:sz w:val="24"/>
          <w:szCs w:val="24"/>
          <w:lang w:val="en-US" w:eastAsia="zh-CN"/>
        </w:rPr>
        <w:t xml:space="preserve">7:30</w:t>
      </w:r>
      <w:r>
        <w:rPr>
          <w:rFonts w:hint="eastAsia" w:asciiTheme="minorEastAsia" w:hAnsiTheme="minorEastAsia" w:eastAsiaTheme="minorEastAsia" w:cstheme="minorEastAsia"/>
          <w:color w:val="auto"/>
          <w:sz w:val="24"/>
          <w:szCs w:val="24"/>
        </w:rPr>
        <w:t xml:space="preserve">之前将甲方所订的货物送至甲方所在地或其他指定位置；乙方如送货迟到超过半小时，甲方可扣乙方当天总货款的10%违约金。因迟到时间长而造成甲方无法正常供餐的，甲方有权追究乙方相关经济、法律责任。 </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乙方须严格按照甲方确认的采购清单进行配送，如有缺货须在收到采购单2个小时内通知甲方。极个别产品因质量太差或没有货源时，乙方须及时反馈到甲方并协商调整，保证所需货物准时到达。对于甲方临时有客餐任务或临时增加员工用餐时，乙方需在接到采购方口头或书面通知时按要求将货物送到采购方的指定地点，派专人负责跟踪服务，保证用餐正常。</w:t>
      </w:r>
      <w:r/>
    </w:p>
    <w:p>
      <w:pPr>
        <w:ind w:firstLine="482"/>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配送时，按照采购人是否要求对菜品深加工：对采购的整鸡、活鱼、肉类有现场二次加工要求的，应安排持有当期健康证明的工人进入单位食堂进行深加工；无二次加工要求的，可以按照采购人要求在市场加工好，再配送到采购人指定区域。</w:t>
      </w:r>
      <w:r/>
    </w:p>
    <w:p>
      <w:pPr>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七、履约担保</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1、乙方是否提供履约担保：预算金额的10%。 </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2、乙方提供履约担保的形式、金额及期限：以支票、汇票、本票或金融机构、担保机构出具的保函等非现金形式提交，也可自愿使用履约保函（保险）代替缴纳履约保证金，具体详见《关于在全省政府采购领域推行电子履约保函（保险）的通知》（苏财购〔2023〕150号）规定。 </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3、履约保证金的返还：乙方缴纳的履约保证金，待合同标的履约完成、验收合格，或合同期满，一年后一次性无息退还（凭“履约保证金退付申请书”及“收款收据原件”办理退款手续）。如果乙方不履行合同约定的义务，未能完全履行合同规定的义务或其履行不符合合同的约定，甲方有权扣除履约保证金取得补偿。 </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八</w:t>
      </w:r>
      <w:r>
        <w:rPr>
          <w:rFonts w:hint="eastAsia" w:asciiTheme="minorEastAsia" w:hAnsiTheme="minorEastAsia" w:eastAsiaTheme="minorEastAsia" w:cstheme="minorEastAsia"/>
          <w:b/>
          <w:color w:val="auto"/>
          <w:sz w:val="24"/>
          <w:szCs w:val="24"/>
        </w:rPr>
        <w:t xml:space="preserve">、其他要求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1、若乙方不能按甲方要求（质量、数量、送货、价格等方面）按质按量准时配送物资商品，则甲方有权解除合同，并不给予乙方任何赔偿。</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2、若乙方所提供的货品虽经甲方验收入库，但在使用过程中发现有质量问题的，乙方必须及时给予退换货品。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4、乙方须按甲方要求提供各类货物清晰准确的原产地以及检测检疫报告。</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color w:val="auto"/>
          <w:sz w:val="24"/>
          <w:szCs w:val="24"/>
        </w:rPr>
        <w:t xml:space="preserve">5、</w:t>
      </w:r>
      <w:r>
        <w:rPr>
          <w:rFonts w:hint="eastAsia" w:asciiTheme="minorEastAsia" w:hAnsiTheme="minorEastAsia" w:eastAsiaTheme="minorEastAsia" w:cstheme="minorEastAsia"/>
          <w:b/>
          <w:bCs/>
          <w:color w:val="auto"/>
          <w:sz w:val="24"/>
          <w:szCs w:val="24"/>
        </w:rPr>
        <w:t xml:space="preserve">乙方按要求送达的食品（包括肉类、水产类、蔬菜类、粮食类、食用油、其他食用品），须配合甲方食品安全检测人员对所送物品按国家有关标准进行检测。若检测不合格，甲方予以书面警告，对该批货物予以退货或当场销毁，同时乙方需及时补货，甲方不需支付该批货物的货款；书面警告后若再次出现同类情况，采购方有权解除合同，并对供应商进行罚款，金额为采购方两个月的食材采购金额。</w:t>
      </w:r>
      <w:r/>
    </w:p>
    <w:p>
      <w:pPr>
        <w:ind w:firstLine="472"/>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乙方应提供不含兴奋剂的肉食品，并提供具有检测资质检测机构报告。要求对采购的每批次肉食品进行抽样检测，猪、牛、羊肉（包括生肉和熟肉制品）必检，检测物质为克伦特罗、沙丁胺醇、莱克多巴胺三种（以上药物不得检出，参考检出限0.05μg），抽样的肉食品需要留样。检测费用由乙方承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6、乙方若因采购物资现场初加工的实际需要，甲方可提供初加工操作场地，但供货方应服从采购方的管理，严格遵守国家的有关法律法规。具体按合同补充协议执行。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color w:val="auto"/>
          <w:sz w:val="24"/>
          <w:szCs w:val="24"/>
        </w:rPr>
        <w:t xml:space="preserve">7、乙方配送器具（送菜筐、豆腐板、水箱、油桶等）因需要留在甲方作业场所，甲方须妥善保管并及时归还乙方；如有遗失，甲方须照价赔偿。</w:t>
      </w:r>
      <w:r>
        <w:rPr>
          <w:rFonts w:hint="eastAsia" w:asciiTheme="minorEastAsia" w:hAnsiTheme="minorEastAsia" w:eastAsiaTheme="minorEastAsia" w:cstheme="minorEastAsia"/>
          <w:b/>
          <w:bCs/>
          <w:color w:val="auto"/>
          <w:sz w:val="24"/>
          <w:szCs w:val="24"/>
        </w:rPr>
        <w:t xml:space="preserve">乙方须自行保管如有丢失，甲方不予赔偿。</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9、乙方因配送过程中和在甲方场所进行初加工作业等出现人身安全事故，乙方独立承担一切刑事、民事责任，与甲方无关。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10、乙方须保证所有员工凭健康证上岗，同时应成立食堂配送项目专项服务小组，并报备案，负责相关工作及提供各种服务。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11、乙方有下列行为之一的，甲方可直接解除服务合同并没收履约保证金：</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outlineLvl w:val="0"/>
      </w:pPr>
      <w:r>
        <w:rPr>
          <w:rFonts w:hint="eastAsia" w:asciiTheme="minorEastAsia" w:hAnsiTheme="minorEastAsia" w:eastAsiaTheme="minorEastAsia" w:cstheme="minorEastAsia"/>
          <w:color w:val="auto"/>
          <w:sz w:val="24"/>
          <w:szCs w:val="24"/>
        </w:rPr>
        <w:t xml:space="preserve">（1）不按采购需求、投标文件以及采购服务合同要求全面履约，履约情况评价不合格的。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outlineLvl w:val="0"/>
      </w:pPr>
      <w:r>
        <w:rPr>
          <w:rFonts w:hint="eastAsia" w:asciiTheme="minorEastAsia" w:hAnsiTheme="minorEastAsia" w:eastAsiaTheme="minorEastAsia" w:cstheme="minorEastAsia"/>
          <w:color w:val="auto"/>
          <w:sz w:val="24"/>
          <w:szCs w:val="24"/>
        </w:rPr>
        <w:t xml:space="preserve">（2）未按规定出具检测报告或相关承诺书等资料达到二次的。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outlineLvl w:val="0"/>
      </w:pPr>
      <w:r>
        <w:rPr>
          <w:rFonts w:hint="eastAsia" w:asciiTheme="minorEastAsia" w:hAnsiTheme="minorEastAsia" w:eastAsiaTheme="minorEastAsia" w:cstheme="minorEastAsia"/>
          <w:color w:val="auto"/>
          <w:sz w:val="24"/>
          <w:szCs w:val="24"/>
        </w:rPr>
        <w:t xml:space="preserve">（3）经核实配送物资不符合采购单位要求达到二次的。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outlineLvl w:val="0"/>
      </w:pPr>
      <w:r>
        <w:rPr>
          <w:rFonts w:hint="eastAsia" w:asciiTheme="minorEastAsia" w:hAnsiTheme="minorEastAsia" w:eastAsiaTheme="minorEastAsia" w:cstheme="minorEastAsia"/>
          <w:color w:val="auto"/>
          <w:sz w:val="24"/>
          <w:szCs w:val="24"/>
        </w:rPr>
        <w:t xml:space="preserve">（4）不按要求提供报价二次的。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outlineLvl w:val="0"/>
      </w:pPr>
      <w:r>
        <w:rPr>
          <w:rFonts w:hint="eastAsia" w:asciiTheme="minorEastAsia" w:hAnsiTheme="minorEastAsia" w:eastAsiaTheme="minorEastAsia" w:cstheme="minorEastAsia"/>
          <w:color w:val="auto"/>
          <w:sz w:val="24"/>
          <w:szCs w:val="24"/>
        </w:rPr>
        <w:t xml:space="preserve">（5）虚高报价二次的。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outlineLvl w:val="0"/>
      </w:pPr>
      <w:r>
        <w:rPr>
          <w:rFonts w:hint="eastAsia" w:asciiTheme="minorEastAsia" w:hAnsiTheme="minorEastAsia" w:eastAsiaTheme="minorEastAsia" w:cstheme="minorEastAsia"/>
          <w:color w:val="auto"/>
          <w:sz w:val="24"/>
          <w:szCs w:val="24"/>
        </w:rPr>
        <w:t xml:space="preserve">（6）物资或服务以次充好，存在严重质量问题的。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outlineLvl w:val="0"/>
      </w:pPr>
      <w:r>
        <w:rPr>
          <w:rFonts w:hint="eastAsia" w:asciiTheme="minorEastAsia" w:hAnsiTheme="minorEastAsia" w:eastAsiaTheme="minorEastAsia" w:cstheme="minorEastAsia"/>
          <w:color w:val="auto"/>
          <w:sz w:val="24"/>
          <w:szCs w:val="24"/>
        </w:rPr>
        <w:t xml:space="preserve">（7）因供应的货物质量达不到国家有关食品安全标准而造成食物中毒或其它后果，经公安机关或卫生防疫部门鉴定属于乙方责任的。</w:t>
      </w:r>
      <w:r/>
    </w:p>
    <w:p>
      <w:pPr>
        <w:pStyle w:val="911"/>
        <w:ind w:left="0" w:right="0" w:firstLine="482"/>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8</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因供应的货物质量达不到国家《反兴奋剂管理办法》促使运动员食用造成严重后果的。</w:t>
      </w:r>
      <w:r/>
    </w:p>
    <w:p>
      <w:pPr>
        <w:spacing w:line="360" w:lineRule="auto"/>
        <w:tabs>
          <w:tab w:val="left" w:pos="360" w:leader="none"/>
        </w:tabs>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九</w:t>
      </w:r>
      <w:r>
        <w:rPr>
          <w:rFonts w:hint="eastAsia" w:asciiTheme="minorEastAsia" w:hAnsiTheme="minorEastAsia" w:eastAsiaTheme="minorEastAsia" w:cstheme="minorEastAsia"/>
          <w:b/>
          <w:color w:val="auto"/>
          <w:sz w:val="24"/>
          <w:szCs w:val="24"/>
        </w:rPr>
        <w:t xml:space="preserve">、违约责任</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（一）甲方违约责任</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在合同生效后，甲方要求解除合同的，应向乙方偿付合同总价款2%的违约金。</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（二）乙方违约责任</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1、甲方支付预付款后，乙方不能履行合同或者逾期履行合同，甲方有权解除合同，并视实际损失情况按比例向乙方追缴预付款，预付款不足弥补甲方损失的，甲方有权追索。</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2、如中期验收合格后，乙方不能履行合同或者逾期履行合同，甲方有权解除合同，并视实际损失情况按比例向乙方追缴前两笔付款，已付款不足弥补甲方损失的，甲方有权追索。</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3、项目结束后，乙方未能按照招标文件及合同书的要求按时完成所有服务内容，甲方终期评估验收结果为不合格时，甲方有权不再支付项目余款，如余款仍在不足以补偿损失的，甲方有权要求乙方补足。</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4、保密违约</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乙方严格遵守各项保密规定，在配送期间应按照甲方管理规定约束自身行为；对甲方各类供应情况不得提供给任何其他单位或个人，否则甲方有权解除合同并按国家相关法律法规处理。</w:t>
      </w:r>
      <w:r/>
    </w:p>
    <w:p>
      <w:pPr>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十</w:t>
      </w:r>
      <w:r>
        <w:rPr>
          <w:rFonts w:hint="eastAsia" w:asciiTheme="minorEastAsia" w:hAnsiTheme="minorEastAsia" w:eastAsiaTheme="minorEastAsia" w:cstheme="minorEastAsia"/>
          <w:b/>
          <w:color w:val="auto"/>
          <w:sz w:val="24"/>
          <w:szCs w:val="24"/>
        </w:rPr>
        <w:t xml:space="preserve">、不可抗力</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2、合同一方因不可抗力不能履行合同的，应当及时通知对方，以减轻可能给对方造成的损失，并应当在合理期限内提供证明。</w:t>
      </w:r>
      <w:r/>
    </w:p>
    <w:p>
      <w:pPr>
        <w:spacing w:line="360" w:lineRule="auto"/>
        <w:tabs>
          <w:tab w:val="left" w:pos="360" w:leader="none"/>
        </w:tabs>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十一</w:t>
      </w:r>
      <w:r>
        <w:rPr>
          <w:rFonts w:hint="eastAsia" w:asciiTheme="minorEastAsia" w:hAnsiTheme="minorEastAsia" w:eastAsiaTheme="minorEastAsia" w:cstheme="minorEastAsia"/>
          <w:b/>
          <w:color w:val="auto"/>
          <w:sz w:val="24"/>
          <w:szCs w:val="24"/>
        </w:rPr>
        <w:t xml:space="preserve">、合同的解除和转让</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1、合同的解除</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（1）有下列情形之一，合同一方可以解除合同：</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① 因不可抗力致使不能实现合同目的，未受不可抗力影响的一方有权解除合同；</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② 因合同一方违约导致合同不能履行，另一方有权解除合同；</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（2）有权解除合同的一方，应当在违约事实或不可抗力发生之后三十天内书面通知对方以主张解除合同，合同在书面通知到达对方时解除。</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2、合同的转让</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本合同权利和义务全部不得转让，甲方因行政管理职能依法转变的除外。</w:t>
      </w:r>
      <w:r/>
    </w:p>
    <w:p>
      <w:pPr>
        <w:spacing w:line="360" w:lineRule="auto"/>
        <w:tabs>
          <w:tab w:val="left" w:pos="360" w:leader="none"/>
        </w:tabs>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十二</w:t>
      </w:r>
      <w:r>
        <w:rPr>
          <w:rFonts w:hint="eastAsia" w:asciiTheme="minorEastAsia" w:hAnsiTheme="minorEastAsia" w:eastAsiaTheme="minorEastAsia" w:cstheme="minorEastAsia"/>
          <w:b/>
          <w:color w:val="auto"/>
          <w:sz w:val="24"/>
          <w:szCs w:val="24"/>
        </w:rPr>
        <w:t xml:space="preserve">、合同生效及其它</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1、合同经甲乙双方代表签字并加盖公章（或合同章）后即生效。</w:t>
      </w:r>
      <w:r/>
    </w:p>
    <w:p>
      <w:pPr>
        <w:ind w:firstLine="480"/>
        <w:keepLines w:val="0"/>
        <w:keepNext w:val="0"/>
        <w:pageBreakBefore w:val="0"/>
        <w:spacing w:line="360" w:lineRule="auto"/>
        <w:widowControl w:val="off"/>
        <w:tabs>
          <w:tab w:val="left" w:pos="3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合同签订后甲乙双方即直接产生权利与义务的关系，合同执行过程中出现的问题应按照《民法典》合同编的规定办理，在合同履行过程中，双方如有争议，经协商无效，任何一方可向招标代理机构所在地人民法院提起诉讼。</w:t>
      </w:r>
      <w:r/>
    </w:p>
    <w:p>
      <w:pPr>
        <w:spacing w:line="360" w:lineRule="auto"/>
        <w:tabs>
          <w:tab w:val="left" w:pos="360" w:leader="none"/>
        </w:tabs>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十</w:t>
      </w:r>
      <w:r>
        <w:rPr>
          <w:rFonts w:hint="eastAsia" w:asciiTheme="minorEastAsia" w:hAnsiTheme="minorEastAsia" w:eastAsiaTheme="minorEastAsia" w:cstheme="minorEastAsia"/>
          <w:b/>
          <w:color w:val="auto"/>
          <w:sz w:val="24"/>
          <w:szCs w:val="24"/>
          <w:lang w:val="en-US" w:eastAsia="zh-CN"/>
        </w:rPr>
        <w:t xml:space="preserve">三</w:t>
      </w:r>
      <w:r>
        <w:rPr>
          <w:rFonts w:hint="eastAsia" w:asciiTheme="minorEastAsia" w:hAnsiTheme="minorEastAsia" w:eastAsiaTheme="minorEastAsia" w:cstheme="minorEastAsia"/>
          <w:b/>
          <w:color w:val="auto"/>
          <w:sz w:val="24"/>
          <w:szCs w:val="24"/>
        </w:rPr>
        <w:t xml:space="preserve">、附则</w:t>
      </w:r>
      <w:r/>
    </w:p>
    <w:p>
      <w:pPr>
        <w:ind w:firstLine="480"/>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1、合同份数：本合同一式</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份，甲乙双方各执</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份，招标代理机构一份</w:t>
      </w:r>
      <w:r>
        <w:rPr>
          <w:rFonts w:hint="eastAsia" w:asciiTheme="minorEastAsia" w:hAnsiTheme="minorEastAsia" w:eastAsiaTheme="minorEastAsia" w:cstheme="minorEastAsia"/>
          <w:color w:val="auto"/>
          <w:sz w:val="24"/>
          <w:szCs w:val="24"/>
          <w:lang w:val="en-US" w:eastAsia="zh-CN"/>
        </w:rPr>
        <w:t xml:space="preserve">备案</w:t>
      </w:r>
      <w:r>
        <w:rPr>
          <w:rFonts w:hint="eastAsia" w:asciiTheme="minorEastAsia" w:hAnsiTheme="minorEastAsia" w:eastAsiaTheme="minorEastAsia" w:cstheme="minorEastAsia"/>
          <w:color w:val="auto"/>
          <w:sz w:val="24"/>
          <w:szCs w:val="24"/>
        </w:rPr>
        <w:t xml:space="preserve">。</w:t>
      </w:r>
      <w:r/>
    </w:p>
    <w:p>
      <w:pPr>
        <w:ind w:firstLine="480"/>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2、未尽事宜</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本合同未尽事宜应按《中华人民共和国民法典》合同编、《中华人民共和国政府采购法》以及其同相关法律、法规之规定解释。</w:t>
      </w:r>
      <w:r/>
    </w:p>
    <w:p>
      <w:pPr>
        <w:pStyle w:val="91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904"/>
        <w:tblW w:w="9380" w:type="dxa"/>
        <w:jc w:val="center"/>
        <w:tblLayout w:type="fixed"/>
        <w:tblCellMar>
          <w:left w:w="108" w:type="dxa"/>
          <w:top w:w="0" w:type="dxa"/>
          <w:right w:w="108" w:type="dxa"/>
          <w:bottom w:w="0" w:type="dxa"/>
        </w:tblCellMar>
        <w:tblLook w:val="04A0" w:firstRow="1" w:lastRow="0" w:firstColumn="1" w:lastColumn="0" w:noHBand="0" w:noVBand="1"/>
      </w:tblPr>
      <w:tblGrid>
        <w:gridCol w:w="4945"/>
        <w:gridCol w:w="4435"/>
      </w:tblGrid>
      <w:tr>
        <w:trPr>
          <w:jc w:val="center"/>
          <w:trHeight w:val="500"/>
        </w:trPr>
        <w:tc>
          <w:tcPr>
            <w:tcW w:w="4945"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甲方（盖章）：</w:t>
            </w:r>
            <w:r/>
          </w:p>
        </w:tc>
        <w:tc>
          <w:tcPr>
            <w:tcW w:w="4435"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乙方（盖章）：</w:t>
            </w:r>
            <w:r/>
          </w:p>
        </w:tc>
      </w:tr>
      <w:tr>
        <w:trPr>
          <w:jc w:val="center"/>
          <w:trHeight w:val="687"/>
        </w:trPr>
        <w:tc>
          <w:tcPr>
            <w:tcW w:w="4945"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法定（授权）代表人（签字）：</w:t>
            </w:r>
            <w:r/>
          </w:p>
        </w:tc>
        <w:tc>
          <w:tcPr>
            <w:tcW w:w="4435"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法定（授权）代表人（签字）：</w:t>
            </w:r>
            <w:r/>
          </w:p>
        </w:tc>
      </w:tr>
      <w:tr>
        <w:trPr>
          <w:jc w:val="center"/>
          <w:trHeight w:val="534"/>
        </w:trPr>
        <w:tc>
          <w:tcPr>
            <w:tcW w:w="4945"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电话：</w:t>
            </w:r>
            <w:r/>
          </w:p>
        </w:tc>
        <w:tc>
          <w:tcPr>
            <w:tcW w:w="4435"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电话：</w:t>
            </w:r>
            <w:r/>
          </w:p>
        </w:tc>
      </w:tr>
      <w:tr>
        <w:trPr>
          <w:jc w:val="center"/>
          <w:trHeight w:val="482"/>
        </w:trPr>
        <w:tc>
          <w:tcPr>
            <w:tcW w:w="4945"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日期：</w:t>
            </w:r>
            <w:r/>
          </w:p>
        </w:tc>
        <w:tc>
          <w:tcPr>
            <w:tcW w:w="4435"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开户银行：</w:t>
            </w:r>
            <w:r/>
          </w:p>
        </w:tc>
      </w:tr>
      <w:tr>
        <w:trPr>
          <w:jc w:val="center"/>
          <w:trHeight w:val="482"/>
        </w:trPr>
        <w:tc>
          <w:tcPr>
            <w:tcW w:w="4945"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r>
            <w:r/>
          </w:p>
        </w:tc>
        <w:tc>
          <w:tcPr>
            <w:tcW w:w="4435"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账号：</w:t>
            </w:r>
            <w:r/>
          </w:p>
        </w:tc>
      </w:tr>
      <w:tr>
        <w:trPr>
          <w:jc w:val="center"/>
          <w:trHeight w:val="482"/>
        </w:trPr>
        <w:tc>
          <w:tcPr>
            <w:tcW w:w="4945"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r>
            <w:r/>
          </w:p>
        </w:tc>
        <w:tc>
          <w:tcPr>
            <w:tcW w:w="4435"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日期：</w:t>
            </w:r>
            <w:r/>
          </w:p>
        </w:tc>
      </w:tr>
    </w:tbl>
    <w:p>
      <w:pPr>
        <w:pStyle w:val="916"/>
        <w:jc w:val="center"/>
        <w:spacing w:beforeAutospacing="0" w:afterAutospacing="0" w:line="360" w:lineRule="auto"/>
        <w:rPr>
          <w:rFonts w:hint="eastAsia" w:asciiTheme="minorEastAsia" w:hAnsiTheme="minorEastAsia" w:eastAsiaTheme="minorEastAsia" w:cstheme="minorEastAsia"/>
          <w:b/>
          <w:color w:val="auto"/>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color w:val="auto"/>
          <w:sz w:val="24"/>
          <w:szCs w:val="24"/>
        </w:rPr>
      </w:r>
      <w:r/>
    </w:p>
    <w:p>
      <w:pPr>
        <w:pStyle w:val="926"/>
        <w:jc w:val="center"/>
        <w:pageBreakBefore/>
        <w:spacing w:line="360" w:lineRule="auto"/>
        <w:rPr>
          <w:rFonts w:ascii="宋体" w:hAnsi="宋体" w:cs="宋体"/>
          <w:b/>
          <w:bCs/>
          <w:color w:val="auto"/>
          <w:sz w:val="32"/>
          <w:szCs w:val="32"/>
        </w:rPr>
      </w:pPr>
      <w:r>
        <w:rPr>
          <w:rFonts w:hint="eastAsia" w:ascii="宋体" w:hAnsi="宋体" w:cs="宋体"/>
          <w:b/>
          <w:bCs/>
          <w:color w:val="auto"/>
          <w:sz w:val="32"/>
          <w:szCs w:val="32"/>
        </w:rPr>
        <w:t xml:space="preserve">合同附件</w:t>
      </w:r>
      <w:r/>
    </w:p>
    <w:p>
      <w:pPr>
        <w:pStyle w:val="926"/>
        <w:rPr>
          <w:rFonts w:ascii="宋体" w:hAnsi="宋体" w:cs="宋体"/>
          <w:color w:val="auto"/>
          <w:sz w:val="28"/>
          <w:szCs w:val="28"/>
        </w:rPr>
      </w:pPr>
      <w:r>
        <w:rPr>
          <w:rFonts w:ascii="宋体" w:hAnsi="宋体" w:cs="宋体"/>
          <w:color w:val="auto"/>
          <w:sz w:val="28"/>
          <w:szCs w:val="28"/>
        </w:rPr>
      </w:r>
      <w:r/>
    </w:p>
    <w:p>
      <w:pPr>
        <w:pStyle w:val="926"/>
        <w:contextualSpacing/>
        <w:spacing w:before="240" w:line="240" w:lineRule="auto"/>
        <w:rPr>
          <w:rFonts w:hint="eastAsia" w:ascii="宋体" w:hAnsi="宋体" w:eastAsia="宋体" w:cs="宋体"/>
          <w:color w:val="auto"/>
          <w:sz w:val="24"/>
          <w:szCs w:val="24"/>
        </w:rPr>
      </w:pPr>
      <w:r>
        <w:rPr>
          <w:rFonts w:hint="eastAsia" w:ascii="宋体" w:hAnsi="宋体" w:cs="宋体"/>
          <w:color w:val="auto"/>
          <w:sz w:val="24"/>
          <w:szCs w:val="24"/>
        </w:rPr>
        <w:t xml:space="preserve">合同附件1：采购需求（见招标文件第六章《采购需求》）</w:t>
      </w:r>
      <w:r/>
    </w:p>
    <w:p>
      <w:pPr>
        <w:pStyle w:val="927"/>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27"/>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合同附件</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：人员和车辆配备要求（要求见招标文件第六章《采购需求》；合同见乙方投标文件中《人员和车辆配备方案》。）</w:t>
      </w:r>
      <w:r/>
    </w:p>
    <w:p>
      <w:pPr>
        <w:pStyle w:val="927"/>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27"/>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合同附件</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：验收标准（验收要求、验收标准和程序）</w:t>
      </w:r>
      <w:r/>
    </w:p>
    <w:p>
      <w:pPr>
        <w:pStyle w:val="927"/>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27"/>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合同附件</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：《保密承诺》</w:t>
      </w:r>
      <w:r/>
    </w:p>
    <w:p>
      <w:pPr>
        <w:pStyle w:val="927"/>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27"/>
        <w:spacing w:line="240" w:lineRule="auto"/>
        <w:rPr>
          <w:rFonts w:ascii="宋体" w:hAnsi="宋体" w:eastAsia="宋体" w:cs="宋体"/>
          <w:color w:val="auto"/>
          <w:sz w:val="24"/>
          <w:szCs w:val="24"/>
        </w:rPr>
      </w:pPr>
      <w:r>
        <w:rPr>
          <w:rFonts w:hint="eastAsia" w:ascii="宋体" w:hAnsi="宋体" w:eastAsia="宋体" w:cs="宋体"/>
          <w:color w:val="auto"/>
          <w:sz w:val="24"/>
          <w:szCs w:val="24"/>
        </w:rPr>
        <w:t xml:space="preserve">合同附件</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：《食堂食材供应服务评价意见表》</w:t>
      </w:r>
      <w:r/>
    </w:p>
    <w:p>
      <w:pPr>
        <w:jc w:val="center"/>
        <w:spacing w:line="288" w:lineRule="auto"/>
        <w:rPr>
          <w:rFonts w:hint="eastAsia" w:asciiTheme="minorEastAsia" w:hAnsiTheme="minorEastAsia" w:eastAsiaTheme="minorEastAsia" w:cstheme="minorEastAsia"/>
          <w:b/>
          <w:color w:val="auto"/>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color w:val="auto"/>
          <w:sz w:val="28"/>
          <w:szCs w:val="28"/>
        </w:rPr>
      </w:r>
      <w:r/>
    </w:p>
    <w:p>
      <w:pPr>
        <w:pStyle w:val="926"/>
        <w:contextualSpacing/>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合同附件</w:t>
      </w:r>
      <w:r>
        <w:rPr>
          <w:rFonts w:hint="eastAsia" w:ascii="宋体" w:hAnsi="宋体" w:eastAsia="宋体" w:cs="宋体"/>
          <w:color w:val="auto"/>
          <w:sz w:val="24"/>
          <w:szCs w:val="24"/>
          <w:lang w:val="en-US" w:eastAsia="zh-CN"/>
        </w:rPr>
        <w:t xml:space="preserve">3</w:t>
      </w:r>
      <w:r/>
    </w:p>
    <w:p>
      <w:pPr>
        <w:pStyle w:val="926"/>
        <w:jc w:val="center"/>
        <w:spacing w:line="360" w:lineRule="auto"/>
        <w:rPr>
          <w:rFonts w:hint="eastAsia" w:ascii="宋体" w:hAnsi="宋体" w:cs="宋体"/>
          <w:color w:val="auto"/>
          <w:sz w:val="30"/>
          <w:szCs w:val="30"/>
        </w:rPr>
      </w:pPr>
      <w:r>
        <w:rPr>
          <w:rFonts w:hint="eastAsia" w:ascii="宋体" w:hAnsi="宋体" w:cs="宋体"/>
          <w:color w:val="auto"/>
          <w:sz w:val="30"/>
          <w:szCs w:val="30"/>
        </w:rPr>
      </w:r>
      <w:r/>
    </w:p>
    <w:p>
      <w:pPr>
        <w:pStyle w:val="926"/>
        <w:jc w:val="center"/>
        <w:spacing w:line="360" w:lineRule="auto"/>
        <w:rPr>
          <w:rFonts w:ascii="宋体" w:hAnsi="宋体" w:cs="宋体"/>
          <w:color w:val="auto"/>
          <w:sz w:val="30"/>
          <w:szCs w:val="30"/>
        </w:rPr>
      </w:pPr>
      <w:r>
        <w:rPr>
          <w:rFonts w:hint="eastAsia" w:ascii="宋体" w:hAnsi="宋体" w:cs="宋体"/>
          <w:color w:val="auto"/>
          <w:sz w:val="30"/>
          <w:szCs w:val="30"/>
        </w:rPr>
        <w:t xml:space="preserve">验收标准（验收要求、验收标准和程序）</w:t>
      </w:r>
      <w:r/>
    </w:p>
    <w:p>
      <w:pPr>
        <w:pStyle w:val="926"/>
        <w:contextualSpacing/>
        <w:spacing w:before="240" w:line="520" w:lineRule="exact"/>
        <w:rPr>
          <w:rFonts w:ascii="宋体" w:hAnsi="宋体" w:cs="宋体"/>
          <w:color w:val="auto"/>
          <w:sz w:val="28"/>
          <w:szCs w:val="28"/>
        </w:rPr>
      </w:pPr>
      <w:r>
        <w:rPr>
          <w:rFonts w:ascii="宋体" w:hAnsi="宋体" w:cs="宋体"/>
          <w:color w:val="auto"/>
          <w:sz w:val="28"/>
          <w:szCs w:val="28"/>
        </w:rPr>
      </w:r>
      <w:r/>
    </w:p>
    <w:p>
      <w:pPr>
        <w:pStyle w:val="926"/>
        <w:contextualSpacing/>
        <w:spacing w:before="240" w:line="360" w:lineRule="auto"/>
        <w:rPr>
          <w:rFonts w:ascii="宋体" w:hAnsi="宋体" w:cs="宋体"/>
          <w:color w:val="auto"/>
          <w:sz w:val="24"/>
          <w:szCs w:val="24"/>
        </w:rPr>
      </w:pPr>
      <w:r>
        <w:rPr>
          <w:rFonts w:hint="eastAsia" w:ascii="宋体" w:hAnsi="宋体" w:cs="宋体"/>
          <w:color w:val="auto"/>
          <w:sz w:val="24"/>
          <w:szCs w:val="24"/>
        </w:rPr>
        <w:t xml:space="preserve">甲方：</w:t>
      </w:r>
      <w:r/>
    </w:p>
    <w:p>
      <w:pPr>
        <w:pStyle w:val="926"/>
        <w:contextualSpacing/>
        <w:spacing w:before="240" w:line="360" w:lineRule="auto"/>
        <w:rPr>
          <w:rFonts w:ascii="宋体" w:hAnsi="宋体" w:cs="宋体"/>
          <w:color w:val="auto"/>
          <w:sz w:val="24"/>
          <w:szCs w:val="24"/>
        </w:rPr>
      </w:pPr>
      <w:r>
        <w:rPr>
          <w:rFonts w:hint="eastAsia" w:ascii="宋体" w:hAnsi="宋体" w:cs="宋体"/>
          <w:color w:val="auto"/>
          <w:sz w:val="24"/>
          <w:szCs w:val="24"/>
        </w:rPr>
        <w:t xml:space="preserve">乙方：</w:t>
      </w:r>
      <w:r/>
    </w:p>
    <w:p>
      <w:pPr>
        <w:pStyle w:val="926"/>
        <w:contextualSpacing/>
        <w:spacing w:before="240" w:line="360" w:lineRule="auto"/>
        <w:rPr>
          <w:rFonts w:ascii="宋体" w:hAnsi="宋体" w:cs="宋体"/>
          <w:color w:val="auto"/>
          <w:sz w:val="24"/>
          <w:szCs w:val="24"/>
        </w:rPr>
      </w:pPr>
      <w:r>
        <w:rPr>
          <w:rFonts w:hint="eastAsia" w:ascii="宋体" w:hAnsi="宋体" w:cs="宋体"/>
          <w:color w:val="auto"/>
          <w:sz w:val="24"/>
          <w:szCs w:val="24"/>
        </w:rPr>
        <w:t xml:space="preserve">合同编号：</w:t>
      </w:r>
      <w:r/>
    </w:p>
    <w:p>
      <w:pPr>
        <w:pStyle w:val="926"/>
        <w:contextualSpacing/>
        <w:spacing w:before="240" w:line="360" w:lineRule="auto"/>
        <w:rPr>
          <w:rFonts w:ascii="宋体" w:hAnsi="宋体" w:cs="宋体"/>
          <w:color w:val="auto"/>
          <w:sz w:val="24"/>
          <w:szCs w:val="24"/>
        </w:rPr>
      </w:pPr>
      <w:r>
        <w:rPr>
          <w:rFonts w:hint="eastAsia" w:ascii="宋体" w:hAnsi="宋体" w:cs="宋体"/>
          <w:color w:val="auto"/>
          <w:sz w:val="24"/>
          <w:szCs w:val="24"/>
        </w:rPr>
        <w:t xml:space="preserve">项目编号：</w:t>
      </w:r>
      <w:r/>
    </w:p>
    <w:p>
      <w:pPr>
        <w:pStyle w:val="926"/>
        <w:contextualSpacing/>
        <w:spacing w:before="240" w:line="360" w:lineRule="auto"/>
        <w:rPr>
          <w:rFonts w:ascii="宋体" w:hAnsi="宋体" w:cs="宋体"/>
          <w:color w:val="auto"/>
          <w:sz w:val="24"/>
          <w:szCs w:val="24"/>
        </w:rPr>
      </w:pPr>
      <w:r>
        <w:rPr>
          <w:rFonts w:hint="eastAsia" w:ascii="宋体" w:hAnsi="宋体" w:cs="宋体"/>
          <w:color w:val="auto"/>
          <w:sz w:val="24"/>
          <w:szCs w:val="24"/>
        </w:rPr>
        <w:t xml:space="preserve">签订地点：</w:t>
      </w:r>
      <w:r/>
    </w:p>
    <w:p>
      <w:pPr>
        <w:pStyle w:val="926"/>
        <w:contextualSpacing/>
        <w:spacing w:before="240" w:line="360" w:lineRule="auto"/>
        <w:rPr>
          <w:rFonts w:ascii="宋体" w:hAnsi="宋体" w:cs="宋体"/>
          <w:color w:val="auto"/>
          <w:sz w:val="24"/>
          <w:szCs w:val="24"/>
        </w:rPr>
      </w:pPr>
      <w:r>
        <w:rPr>
          <w:rFonts w:ascii="宋体" w:hAnsi="宋体" w:cs="宋体"/>
          <w:color w:val="auto"/>
          <w:sz w:val="24"/>
          <w:szCs w:val="24"/>
        </w:rPr>
      </w:r>
      <w:r/>
    </w:p>
    <w:p>
      <w:pPr>
        <w:pStyle w:val="926"/>
        <w:contextualSpacing/>
        <w:spacing w:before="240" w:line="360" w:lineRule="auto"/>
        <w:rPr>
          <w:rFonts w:ascii="宋体" w:hAnsi="宋体" w:cs="宋体"/>
          <w:color w:val="auto"/>
          <w:sz w:val="24"/>
          <w:szCs w:val="24"/>
        </w:rPr>
      </w:pPr>
      <w:r>
        <w:rPr>
          <w:rFonts w:ascii="宋体" w:hAnsi="宋体" w:cs="宋体"/>
          <w:color w:val="auto"/>
          <w:sz w:val="24"/>
          <w:szCs w:val="24"/>
        </w:rPr>
      </w:r>
      <w:r/>
    </w:p>
    <w:p>
      <w:pPr>
        <w:pStyle w:val="926"/>
        <w:contextualSpacing/>
        <w:spacing w:before="240" w:line="360" w:lineRule="auto"/>
        <w:rPr>
          <w:rFonts w:ascii="宋体" w:hAnsi="宋体" w:cs="宋体"/>
          <w:color w:val="auto"/>
          <w:sz w:val="24"/>
          <w:szCs w:val="24"/>
        </w:rPr>
      </w:pPr>
      <w:r>
        <w:rPr>
          <w:rFonts w:ascii="宋体" w:hAnsi="宋体" w:cs="宋体"/>
          <w:color w:val="auto"/>
          <w:sz w:val="24"/>
          <w:szCs w:val="24"/>
        </w:rPr>
      </w:r>
      <w:r/>
    </w:p>
    <w:p>
      <w:pPr>
        <w:pStyle w:val="926"/>
        <w:ind w:firstLine="360"/>
        <w:spacing w:line="360" w:lineRule="auto"/>
        <w:rPr>
          <w:rFonts w:ascii="宋体" w:hAnsi="宋体" w:cs="宋体"/>
          <w:color w:val="auto"/>
          <w:sz w:val="24"/>
          <w:szCs w:val="24"/>
        </w:rPr>
      </w:pPr>
      <w:r>
        <w:rPr>
          <w:rFonts w:ascii="宋体" w:hAnsi="宋体" w:cs="宋体"/>
          <w:color w:val="auto"/>
          <w:sz w:val="24"/>
          <w:szCs w:val="24"/>
        </w:rPr>
      </w:r>
      <w:r/>
    </w:p>
    <w:p>
      <w:pPr>
        <w:pStyle w:val="926"/>
        <w:spacing w:line="360" w:lineRule="auto"/>
        <w:rPr>
          <w:rFonts w:ascii="宋体" w:hAnsi="宋体" w:cs="宋体"/>
          <w:color w:val="auto"/>
          <w:sz w:val="24"/>
          <w:szCs w:val="24"/>
        </w:rPr>
      </w:pPr>
      <w:r>
        <w:rPr>
          <w:rFonts w:hint="eastAsia" w:ascii="宋体" w:hAnsi="宋体" w:cs="宋体"/>
          <w:color w:val="auto"/>
          <w:sz w:val="24"/>
          <w:szCs w:val="24"/>
        </w:rPr>
        <w:t xml:space="preserve">验收标准：见本合同“</w:t>
      </w:r>
      <w:r>
        <w:rPr>
          <w:rFonts w:hint="eastAsia" w:ascii="宋体" w:hAnsi="宋体" w:cs="宋体"/>
          <w:color w:val="auto"/>
          <w:sz w:val="24"/>
          <w:szCs w:val="24"/>
          <w:lang w:val="en-US" w:eastAsia="zh-CN"/>
        </w:rPr>
        <w:t xml:space="preserve">四、</w:t>
      </w:r>
      <w:r>
        <w:rPr>
          <w:rFonts w:hint="eastAsia" w:ascii="宋体" w:hAnsi="宋体" w:cs="宋体"/>
          <w:color w:val="auto"/>
          <w:sz w:val="24"/>
          <w:szCs w:val="24"/>
        </w:rPr>
        <w:t xml:space="preserve">质量标准、数量要求以及验收检验”。</w:t>
      </w:r>
      <w:r/>
    </w:p>
    <w:p>
      <w:pPr>
        <w:pStyle w:val="926"/>
        <w:spacing w:line="360" w:lineRule="auto"/>
        <w:rPr>
          <w:rFonts w:ascii="宋体" w:hAnsi="宋体" w:cs="宋体"/>
          <w:color w:val="auto"/>
          <w:sz w:val="24"/>
          <w:szCs w:val="24"/>
        </w:rPr>
      </w:pPr>
      <w:r>
        <w:rPr>
          <w:rFonts w:hint="eastAsia" w:ascii="宋体" w:hAnsi="宋体" w:cs="宋体"/>
          <w:color w:val="auto"/>
          <w:sz w:val="24"/>
          <w:szCs w:val="24"/>
        </w:rPr>
        <w:t xml:space="preserve">验收要求、验收程序：乙方提出书面验收要求，甲方接到书面验收要求后5个工作日内出具验收书，如乙方对验收书有异议，在接到验收书后7个工作日内向甲方书面提出。</w:t>
      </w:r>
      <w:r/>
    </w:p>
    <w:p>
      <w:pPr>
        <w:pStyle w:val="926"/>
        <w:contextualSpacing/>
        <w:spacing w:before="240" w:line="360" w:lineRule="auto"/>
        <w:rPr>
          <w:rFonts w:ascii="宋体" w:hAnsi="宋体" w:cs="宋体"/>
          <w:color w:val="auto"/>
          <w:sz w:val="24"/>
          <w:szCs w:val="24"/>
        </w:rPr>
      </w:pPr>
      <w:r>
        <w:rPr>
          <w:rFonts w:ascii="宋体" w:hAnsi="宋体" w:cs="宋体"/>
          <w:color w:val="auto"/>
          <w:sz w:val="24"/>
          <w:szCs w:val="24"/>
        </w:rPr>
      </w:r>
      <w:r/>
    </w:p>
    <w:p>
      <w:pPr>
        <w:pStyle w:val="926"/>
        <w:contextualSpacing/>
        <w:spacing w:before="240" w:line="360" w:lineRule="auto"/>
        <w:rPr>
          <w:rFonts w:ascii="宋体" w:hAnsi="宋体" w:cs="宋体"/>
          <w:color w:val="auto"/>
          <w:sz w:val="24"/>
          <w:szCs w:val="24"/>
        </w:rPr>
      </w:pPr>
      <w:r>
        <w:rPr>
          <w:rFonts w:hint="eastAsia" w:ascii="宋体" w:hAnsi="宋体" w:cs="宋体"/>
          <w:color w:val="auto"/>
          <w:sz w:val="24"/>
          <w:szCs w:val="24"/>
        </w:rPr>
        <w:t xml:space="preserve">                                                               </w:t>
      </w:r>
      <w:r/>
    </w:p>
    <w:p>
      <w:pPr>
        <w:pStyle w:val="926"/>
        <w:contextualSpacing/>
        <w:spacing w:before="240" w:line="360" w:lineRule="auto"/>
        <w:rPr>
          <w:rFonts w:ascii="宋体" w:hAnsi="宋体" w:cs="宋体"/>
          <w:color w:val="auto"/>
          <w:sz w:val="24"/>
          <w:szCs w:val="24"/>
        </w:rPr>
      </w:pPr>
      <w:r>
        <w:rPr>
          <w:rFonts w:ascii="宋体" w:hAnsi="宋体" w:cs="宋体"/>
          <w:color w:val="auto"/>
          <w:sz w:val="24"/>
          <w:szCs w:val="24"/>
        </w:rPr>
      </w:r>
      <w:r/>
    </w:p>
    <w:p>
      <w:pPr>
        <w:pStyle w:val="926"/>
        <w:spacing w:line="360" w:lineRule="auto"/>
        <w:rPr>
          <w:rFonts w:ascii="宋体" w:hAnsi="宋体" w:cs="宋体"/>
          <w:color w:val="auto"/>
          <w:sz w:val="24"/>
          <w:szCs w:val="24"/>
        </w:rPr>
      </w:pPr>
      <w:r>
        <w:rPr>
          <w:rFonts w:hint="eastAsia" w:ascii="宋体" w:hAnsi="宋体" w:cs="宋体"/>
          <w:color w:val="auto"/>
          <w:sz w:val="24"/>
          <w:szCs w:val="24"/>
        </w:rPr>
        <w:t xml:space="preserve">甲   方            乙   方 </w:t>
      </w:r>
      <w:r/>
    </w:p>
    <w:p>
      <w:pPr>
        <w:pStyle w:val="926"/>
        <w:spacing w:line="360" w:lineRule="auto"/>
        <w:rPr>
          <w:rFonts w:ascii="宋体" w:hAnsi="宋体" w:cs="宋体"/>
          <w:color w:val="auto"/>
          <w:sz w:val="24"/>
          <w:szCs w:val="24"/>
        </w:rPr>
      </w:pPr>
      <w:r>
        <w:rPr>
          <w:rFonts w:hint="eastAsia" w:ascii="宋体" w:hAnsi="宋体" w:cs="宋体"/>
          <w:color w:val="auto"/>
          <w:sz w:val="24"/>
          <w:szCs w:val="24"/>
        </w:rPr>
        <w:t xml:space="preserve">单位签章： </w:t>
      </w:r>
      <w:r>
        <w:rPr>
          <w:rFonts w:hint="eastAsia" w:ascii="宋体" w:hAnsi="宋体" w:cs="宋体"/>
          <w:color w:val="auto"/>
          <w:sz w:val="24"/>
          <w:szCs w:val="24"/>
        </w:rPr>
        <w:tab/>
      </w:r>
      <w:r>
        <w:rPr>
          <w:rFonts w:hint="eastAsia" w:ascii="宋体" w:hAnsi="宋体" w:cs="宋体"/>
          <w:color w:val="auto"/>
          <w:sz w:val="24"/>
          <w:szCs w:val="24"/>
        </w:rPr>
        <w:t xml:space="preserve">                单位签章： </w:t>
      </w:r>
      <w:r/>
    </w:p>
    <w:p>
      <w:pPr>
        <w:pStyle w:val="926"/>
        <w:contextualSpacing/>
        <w:spacing w:before="240" w:line="360" w:lineRule="auto"/>
        <w:rPr>
          <w:rFonts w:ascii="宋体" w:hAnsi="宋体" w:cs="宋体"/>
          <w:color w:val="auto"/>
          <w:sz w:val="24"/>
          <w:szCs w:val="24"/>
        </w:rPr>
      </w:pPr>
      <w:r>
        <w:rPr>
          <w:rFonts w:hint="eastAsia" w:ascii="宋体" w:hAnsi="宋体" w:cs="宋体"/>
          <w:color w:val="auto"/>
          <w:sz w:val="24"/>
          <w:szCs w:val="24"/>
        </w:rPr>
        <w:t xml:space="preserve">日期：                        日期：</w:t>
      </w:r>
      <w:r/>
    </w:p>
    <w:p>
      <w:pPr>
        <w:jc w:val="center"/>
        <w:spacing w:line="288" w:lineRule="auto"/>
        <w:rPr>
          <w:rFonts w:hint="eastAsia" w:asciiTheme="minorEastAsia" w:hAnsiTheme="minorEastAsia" w:eastAsiaTheme="minorEastAsia" w:cstheme="minorEastAsia"/>
          <w:b/>
          <w:color w:val="auto"/>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color w:val="auto"/>
          <w:sz w:val="28"/>
          <w:szCs w:val="28"/>
        </w:rPr>
      </w:r>
      <w:r/>
    </w:p>
    <w:p>
      <w:pPr>
        <w:pStyle w:val="926"/>
        <w:contextualSpacing/>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合同附件</w:t>
      </w:r>
      <w:r>
        <w:rPr>
          <w:rFonts w:hint="eastAsia" w:ascii="宋体" w:hAnsi="宋体" w:eastAsia="宋体" w:cs="宋体"/>
          <w:color w:val="auto"/>
          <w:sz w:val="24"/>
          <w:szCs w:val="24"/>
          <w:lang w:val="en-US" w:eastAsia="zh-CN"/>
        </w:rPr>
        <w:t xml:space="preserve">4</w:t>
      </w:r>
      <w:r/>
    </w:p>
    <w:p>
      <w:pPr>
        <w:pStyle w:val="926"/>
        <w:ind w:firstLine="300"/>
        <w:jc w:val="center"/>
        <w:keepLines w:val="0"/>
        <w:keepNext w:val="0"/>
        <w:pageBreakBefore w:val="0"/>
        <w:spacing w:line="360" w:lineRule="auto"/>
        <w:widowControl/>
        <w:rPr>
          <w:rFonts w:ascii="宋体" w:hAnsi="宋体" w:cs="宋体"/>
          <w:b w:val="0"/>
          <w:bCs w:val="0"/>
          <w:color w:val="auto"/>
          <w:sz w:val="32"/>
          <w:szCs w:val="32"/>
        </w:rPr>
      </w:pPr>
      <w:r>
        <w:rPr>
          <w:rFonts w:hint="eastAsia" w:ascii="宋体" w:hAnsi="宋体" w:cs="宋体"/>
          <w:b w:val="0"/>
          <w:bCs w:val="0"/>
          <w:color w:val="auto"/>
          <w:sz w:val="32"/>
          <w:szCs w:val="32"/>
        </w:rPr>
        <w:t xml:space="preserve">保密承诺</w:t>
      </w:r>
      <w:r/>
    </w:p>
    <w:p>
      <w:pPr>
        <w:spacing w:line="360" w:lineRule="auto"/>
        <w:rPr>
          <w:rFonts w:ascii="宋体" w:hAnsi="宋体" w:cs="宋体"/>
          <w:color w:val="auto"/>
          <w:sz w:val="24"/>
          <w:szCs w:val="24"/>
          <w:u w:val="single"/>
        </w:rPr>
      </w:pPr>
      <w:r>
        <w:rPr>
          <w:rFonts w:hint="eastAsia" w:ascii="宋体" w:hAnsi="宋体" w:cs="宋体"/>
          <w:color w:val="auto"/>
          <w:sz w:val="24"/>
          <w:szCs w:val="24"/>
          <w:u w:val="single"/>
        </w:rPr>
        <w:t xml:space="preserve">（甲方名称）：</w:t>
      </w:r>
      <w:r/>
    </w:p>
    <w:p>
      <w:pPr>
        <w:ind w:firstLine="600"/>
        <w:spacing w:line="240" w:lineRule="auto"/>
        <w:rPr>
          <w:rFonts w:hint="eastAsia" w:ascii="宋体" w:hAnsi="宋体" w:cs="宋体"/>
          <w:color w:val="auto"/>
          <w:sz w:val="24"/>
          <w:szCs w:val="24"/>
        </w:rPr>
      </w:pPr>
      <w:r>
        <w:rPr>
          <w:rFonts w:hint="eastAsia" w:ascii="宋体" w:hAnsi="宋体" w:cs="宋体"/>
          <w:color w:val="auto"/>
          <w:sz w:val="24"/>
          <w:szCs w:val="24"/>
        </w:rPr>
      </w:r>
      <w:r/>
    </w:p>
    <w:p>
      <w:pPr>
        <w:ind w:firstLine="601"/>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参加贵单位的活动，我单位承诺按照以下条件对</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有关信息进行保密：</w:t>
      </w:r>
      <w:r/>
    </w:p>
    <w:p>
      <w:pPr>
        <w:ind w:firstLine="601"/>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不将</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披露的任何信息用于项目之外的任何目的。</w:t>
      </w:r>
      <w:r/>
    </w:p>
    <w:p>
      <w:pPr>
        <w:ind w:firstLine="601"/>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不将为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提供的任何信息以任何形式向第三方披露、泄露、出售、交易、公布、复制或使用。</w:t>
      </w:r>
      <w:r/>
    </w:p>
    <w:p>
      <w:pPr>
        <w:ind w:firstLine="601"/>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按照政府行业主管部门要求上报涉及</w:t>
      </w:r>
      <w:r>
        <w:rPr>
          <w:rFonts w:hint="eastAsia" w:ascii="宋体" w:hAnsi="宋体" w:cs="宋体"/>
          <w:color w:val="auto"/>
          <w:sz w:val="24"/>
          <w:szCs w:val="24"/>
          <w:lang w:eastAsia="zh-CN"/>
        </w:rPr>
        <w:t xml:space="preserve">徐州市公安局人民警察实战训练办公室</w:t>
      </w:r>
      <w:r>
        <w:rPr>
          <w:rFonts w:hint="eastAsia" w:ascii="宋体" w:hAnsi="宋体" w:cs="宋体"/>
          <w:color w:val="auto"/>
          <w:sz w:val="24"/>
          <w:szCs w:val="24"/>
        </w:rPr>
        <w:t xml:space="preserve">的所有信息，均经</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审查批准。</w:t>
      </w:r>
      <w:r/>
    </w:p>
    <w:p>
      <w:pPr>
        <w:ind w:firstLine="601"/>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本承诺书的保密义务期限：长期。</w:t>
      </w:r>
      <w:r/>
    </w:p>
    <w:p>
      <w:pPr>
        <w:ind w:firstLine="601"/>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5</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除以上承诺我单位将实行以下措施来确保保密工作的有效性：</w:t>
      </w:r>
      <w:r/>
    </w:p>
    <w:p>
      <w:pPr>
        <w:ind w:firstLine="601"/>
        <w:keepLines w:val="0"/>
        <w:keepNext w:val="0"/>
        <w:pageBreakBefore w:val="0"/>
        <w:spacing w:line="36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p>
    <w:p>
      <w:pPr>
        <w:ind w:firstLine="601"/>
        <w:keepLines w:val="0"/>
        <w:keepNext w:val="0"/>
        <w:pageBreakBefore w:val="0"/>
        <w:spacing w:line="36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p>
    <w:p>
      <w:pPr>
        <w:ind w:firstLine="601"/>
        <w:keepLines w:val="0"/>
        <w:keepNext w:val="0"/>
        <w:pageBreakBefore w:val="0"/>
        <w:spacing w:line="360" w:lineRule="auto"/>
        <w:widowControl w:val="off"/>
        <w:rPr>
          <w:rFonts w:ascii="宋体" w:hAnsi="宋体" w:cs="宋体"/>
          <w:color w:val="auto"/>
          <w:sz w:val="24"/>
          <w:szCs w:val="24"/>
          <w:u w:val="single"/>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w:t>
      </w:r>
      <w:r/>
    </w:p>
    <w:p>
      <w:pPr>
        <w:ind w:firstLine="601"/>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r>
      <w:r/>
    </w:p>
    <w:p>
      <w:pPr>
        <w:ind w:firstLine="601"/>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承诺人全称（盖章）：    </w:t>
      </w:r>
      <w:r/>
    </w:p>
    <w:p>
      <w:pPr>
        <w:ind w:firstLine="601"/>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r>
      <w:r/>
    </w:p>
    <w:p>
      <w:pPr>
        <w:ind w:firstLine="601"/>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法定代表人</w:t>
      </w:r>
      <w:r>
        <w:rPr>
          <w:rFonts w:hint="eastAsia" w:ascii="宋体" w:hAnsi="宋体" w:cs="宋体"/>
          <w:color w:val="auto"/>
          <w:sz w:val="24"/>
          <w:szCs w:val="24"/>
          <w:lang w:val="zh-CN"/>
        </w:rPr>
        <w:t xml:space="preserve">（签字）</w:t>
      </w:r>
      <w:r>
        <w:rPr>
          <w:rFonts w:hint="eastAsia" w:ascii="宋体" w:hAnsi="宋体" w:cs="宋体"/>
          <w:color w:val="auto"/>
          <w:sz w:val="24"/>
          <w:szCs w:val="24"/>
        </w:rPr>
        <w:t xml:space="preserve">：    </w:t>
      </w:r>
      <w:r/>
    </w:p>
    <w:p>
      <w:pPr>
        <w:ind w:firstLine="601"/>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r>
      <w:r/>
    </w:p>
    <w:p>
      <w:pPr>
        <w:ind w:firstLine="601"/>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lang w:val="zh-CN"/>
        </w:rPr>
        <w:t xml:space="preserve">项目负责人（签字）</w:t>
      </w:r>
      <w:r>
        <w:rPr>
          <w:rFonts w:hint="eastAsia" w:ascii="宋体" w:hAnsi="宋体" w:cs="宋体"/>
          <w:color w:val="auto"/>
          <w:sz w:val="24"/>
          <w:szCs w:val="24"/>
        </w:rPr>
        <w:t xml:space="preserve">：             </w:t>
      </w:r>
      <w:r/>
    </w:p>
    <w:p>
      <w:pPr>
        <w:ind w:firstLine="601"/>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r>
      <w:r/>
    </w:p>
    <w:p>
      <w:pPr>
        <w:ind w:firstLine="601"/>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日期：     年     月    日</w:t>
      </w:r>
      <w:r/>
    </w:p>
    <w:p>
      <w:pPr>
        <w:jc w:val="center"/>
        <w:spacing w:line="288" w:lineRule="auto"/>
        <w:rPr>
          <w:rFonts w:hint="eastAsia" w:asciiTheme="minorEastAsia" w:hAnsiTheme="minorEastAsia" w:eastAsiaTheme="minorEastAsia" w:cstheme="minorEastAsia"/>
          <w:b/>
          <w:color w:val="auto"/>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color w:val="auto"/>
          <w:sz w:val="28"/>
          <w:szCs w:val="28"/>
        </w:rPr>
      </w:r>
      <w:r/>
    </w:p>
    <w:p>
      <w:pPr>
        <w:pStyle w:val="926"/>
        <w:contextualSpacing/>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合同附件</w:t>
      </w:r>
      <w:r>
        <w:rPr>
          <w:rFonts w:hint="eastAsia" w:ascii="宋体" w:hAnsi="宋体" w:eastAsia="宋体" w:cs="宋体"/>
          <w:color w:val="auto"/>
          <w:sz w:val="24"/>
          <w:szCs w:val="24"/>
          <w:lang w:val="en-US" w:eastAsia="zh-CN"/>
        </w:rPr>
        <w:t xml:space="preserve">5</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904"/>
        <w:tblW w:w="10229" w:type="dxa"/>
        <w:tblInd w:w="-982" w:type="dxa"/>
        <w:tblLayout w:type="fixed"/>
        <w:tblCellMar>
          <w:left w:w="108" w:type="dxa"/>
          <w:top w:w="0" w:type="dxa"/>
          <w:right w:w="108" w:type="dxa"/>
          <w:bottom w:w="0" w:type="dxa"/>
        </w:tblCellMar>
        <w:tblLook w:val="04A0" w:firstRow="1" w:lastRow="0" w:firstColumn="1" w:lastColumn="0" w:noHBand="0" w:noVBand="1"/>
      </w:tblPr>
      <w:tblGrid>
        <w:gridCol w:w="734"/>
        <w:gridCol w:w="1177"/>
        <w:gridCol w:w="4118"/>
        <w:gridCol w:w="750"/>
        <w:gridCol w:w="2615"/>
        <w:gridCol w:w="835"/>
      </w:tblGrid>
      <w:tr>
        <w:trPr>
          <w:trHeight w:val="480"/>
        </w:trPr>
        <w:tc>
          <w:tcPr>
            <w:gridSpan w:val="6"/>
            <w:tcBorders>
              <w:top w:val="none" w:color="000000" w:sz="4" w:space="0"/>
              <w:left w:val="none" w:color="000000" w:sz="4" w:space="0"/>
              <w:bottom w:val="none" w:color="000000" w:sz="4" w:space="0"/>
              <w:right w:val="none" w:color="000000" w:sz="4" w:space="0"/>
            </w:tcBorders>
            <w:tcW w:w="10229"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32"/>
                <w:szCs w:val="32"/>
                <w:lang w:eastAsia="zh-CN" w:bidi="ar"/>
              </w:rPr>
              <w:t xml:space="preserve">食堂食材供应服务</w:t>
            </w:r>
            <w:r>
              <w:rPr>
                <w:rFonts w:hint="eastAsia" w:ascii="宋体" w:hAnsi="宋体" w:eastAsia="宋体" w:cs="宋体"/>
                <w:b/>
                <w:bCs/>
                <w:color w:val="auto"/>
                <w:sz w:val="32"/>
                <w:szCs w:val="32"/>
                <w:lang w:bidi="ar"/>
              </w:rPr>
              <w:t xml:space="preserve">评价意见表</w:t>
            </w:r>
            <w:r/>
          </w:p>
        </w:tc>
      </w:tr>
      <w:tr>
        <w:trPr>
          <w:trHeight w:val="440"/>
        </w:trPr>
        <w:tc>
          <w:tcPr>
            <w:gridSpan w:val="2"/>
            <w:tcBorders>
              <w:top w:val="none" w:color="000000" w:sz="4" w:space="0"/>
              <w:left w:val="none" w:color="000000" w:sz="4" w:space="0"/>
              <w:bottom w:val="none" w:color="000000" w:sz="4" w:space="0"/>
              <w:right w:val="none" w:color="000000" w:sz="4" w:space="0"/>
            </w:tcBorders>
            <w:tcW w:w="1911"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项目名称：</w:t>
            </w:r>
            <w:r/>
          </w:p>
        </w:tc>
        <w:tc>
          <w:tcPr>
            <w:tcBorders>
              <w:top w:val="none" w:color="000000" w:sz="4" w:space="0"/>
              <w:left w:val="none" w:color="000000" w:sz="4" w:space="0"/>
              <w:bottom w:val="none" w:color="000000" w:sz="4" w:space="0"/>
              <w:right w:val="none" w:color="000000" w:sz="4" w:space="0"/>
            </w:tcBorders>
            <w:tcW w:w="4118"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none" w:color="000000" w:sz="4" w:space="0"/>
              <w:right w:val="none" w:color="000000" w:sz="4" w:space="0"/>
            </w:tcBorders>
            <w:tcW w:w="2615"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评价月份：</w:t>
            </w:r>
            <w:r/>
          </w:p>
        </w:tc>
        <w:tc>
          <w:tcPr>
            <w:tcBorders>
              <w:top w:val="none" w:color="000000" w:sz="4" w:space="0"/>
              <w:left w:val="none" w:color="000000" w:sz="4" w:space="0"/>
              <w:bottom w:val="none" w:color="000000" w:sz="4" w:space="0"/>
              <w:right w:val="none" w:color="000000" w:sz="4" w:space="0"/>
            </w:tcBorders>
            <w:tcW w:w="835"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spacing w:line="24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评价标准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评价结果</w:t>
            </w:r>
            <w:r/>
          </w:p>
        </w:tc>
      </w:tr>
      <w:tr>
        <w:trPr>
          <w:trHeight w:val="880"/>
        </w:trPr>
        <w:tc>
          <w:tcPr>
            <w:tcBorders>
              <w:top w:val="single" w:color="000000" w:sz="4" w:space="0"/>
              <w:left w:val="single" w:color="000000" w:sz="4" w:space="0"/>
              <w:bottom w:val="none" w:color="000000" w:sz="4" w:space="0"/>
              <w:right w:val="single" w:color="000000" w:sz="4" w:space="0"/>
            </w:tcBorders>
            <w:tcW w:w="734"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生猪肉、排骨</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鲜五花肉和后肘肉，一级鲜度，肌肉有光泽，红色均匀，脂肪洁白，指压后凹陷立即恢复，具有鲜猪肉正常气味</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合格得15分，每1处不符合要求扣3分，最多扣15分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020"/>
        </w:trPr>
        <w:tc>
          <w:tcPr>
            <w:tcBorders>
              <w:top w:val="single" w:color="000000" w:sz="4" w:space="0"/>
              <w:left w:val="single" w:color="000000" w:sz="4" w:space="0"/>
              <w:bottom w:val="none" w:color="000000" w:sz="4" w:space="0"/>
              <w:right w:val="single" w:color="000000" w:sz="4" w:space="0"/>
            </w:tcBorders>
            <w:tcW w:w="734"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鲜牛肉、鲜羊肉</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一级鲜度，肌肉有光泽，红色均匀，脂肪洁白或淡黄色，指压后凹陷立即恢复，具有鲜牛肉、鲜羊肉正常的气味</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合格得10分，每1处不符合要求扣2分，最多扣10分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180"/>
        </w:trPr>
        <w:tc>
          <w:tcPr>
            <w:tcBorders>
              <w:top w:val="single" w:color="000000" w:sz="4" w:space="0"/>
              <w:left w:val="single" w:color="000000" w:sz="4" w:space="0"/>
              <w:bottom w:val="none" w:color="000000" w:sz="4" w:space="0"/>
              <w:right w:val="single" w:color="000000" w:sz="4" w:space="0"/>
            </w:tcBorders>
            <w:tcW w:w="734"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鸡、鸭</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新鲜光禽、全净膛的肉食鸡、鸭。重量为单只净重2—3斤左右，无死、无冻，无注水、泡水现象；眼球饱满，皮肤有光泽，呈淡黄色；肉有弹性，放手后指压的凹陷立即恢复；肚中无内脏和其它异物，具有味道，外表处理干净，微干或湿润</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合格得10分，每1处不符合要求扣2分，最多扣10分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80"/>
        </w:trPr>
        <w:tc>
          <w:tcPr>
            <w:tcBorders>
              <w:top w:val="single" w:color="000000" w:sz="4" w:space="0"/>
              <w:left w:val="single" w:color="000000" w:sz="4" w:space="0"/>
              <w:bottom w:val="none" w:color="000000" w:sz="4" w:space="0"/>
              <w:right w:val="single" w:color="000000" w:sz="4" w:space="0"/>
            </w:tcBorders>
            <w:tcW w:w="734"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鲤鱼、鲢鱼、草混子等</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新鲜、活鱼（按采购人要求宰杀），眼睛光亮透明，眼珠凸出，鱼鳞光亮、整洁、紧贴鱼体，鱼体洁净、挺而不软弯度小、有弹性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合格得10分，每1处不符合要求扣2分，最多扣10分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920"/>
        </w:trPr>
        <w:tc>
          <w:tcPr>
            <w:tcBorders>
              <w:top w:val="single" w:color="000000" w:sz="4" w:space="0"/>
              <w:left w:val="single" w:color="000000" w:sz="4" w:space="0"/>
              <w:bottom w:val="none" w:color="000000" w:sz="4" w:space="0"/>
              <w:right w:val="single" w:color="000000" w:sz="4" w:space="0"/>
            </w:tcBorders>
            <w:tcW w:w="734"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活虾</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新鲜旳虾头尾完整，有一定旳弯曲度、虾身较挺。虾皮壳发亮，呈青白色。虾肉质坚实、细嫩。1公斤30—40头</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合格得10分，每1处不符合要求扣2分，最多扣10分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50"/>
        </w:trPr>
        <w:tc>
          <w:tcPr>
            <w:tcBorders>
              <w:top w:val="single" w:color="000000" w:sz="4" w:space="0"/>
              <w:left w:val="single" w:color="000000" w:sz="4" w:space="0"/>
              <w:bottom w:val="none" w:color="000000" w:sz="4" w:space="0"/>
              <w:right w:val="single" w:color="000000" w:sz="4" w:space="0"/>
            </w:tcBorders>
            <w:tcW w:w="734"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冷冻食品类</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保质期内、产品需有完整的资料，速冻食品生产和经营卫生规范等</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合格得5分，每1处不符合要求扣1分，最多扣5分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60"/>
        </w:trPr>
        <w:tc>
          <w:tcPr>
            <w:tcBorders>
              <w:top w:val="single" w:color="000000" w:sz="4" w:space="0"/>
              <w:left w:val="single" w:color="000000" w:sz="4" w:space="0"/>
              <w:bottom w:val="none" w:color="000000" w:sz="4" w:space="0"/>
              <w:right w:val="single" w:color="000000" w:sz="4" w:space="0"/>
            </w:tcBorders>
            <w:tcW w:w="734"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熟食类</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新鲜、卫生、有足够的有效保质期、使用食品袋密封包装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合格得5分，每1处不符合要求扣1分，最多扣5分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95"/>
        </w:trPr>
        <w:tc>
          <w:tcPr>
            <w:tcBorders>
              <w:top w:val="single" w:color="000000" w:sz="4" w:space="0"/>
              <w:left w:val="single" w:color="000000" w:sz="4" w:space="0"/>
              <w:bottom w:val="none" w:color="000000" w:sz="4" w:space="0"/>
              <w:right w:val="single" w:color="000000" w:sz="4" w:space="0"/>
            </w:tcBorders>
            <w:tcW w:w="734"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蔬菜类</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新鲜整洁，大小适中，成熟度适中，无烂芯烂根烂叶、无斑点、无霉点、无芽点，品种及其他要求详见采购要求</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4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bidi="ar"/>
              </w:rPr>
              <w:t xml:space="preserve">10</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合格得</w:t>
            </w:r>
            <w:r>
              <w:rPr>
                <w:rFonts w:hint="eastAsia" w:ascii="宋体" w:hAnsi="宋体" w:eastAsia="宋体" w:cs="宋体"/>
                <w:color w:val="auto"/>
                <w:sz w:val="24"/>
                <w:szCs w:val="24"/>
                <w:lang w:val="en-US" w:bidi="ar"/>
              </w:rPr>
              <w:t xml:space="preserve">1</w:t>
            </w:r>
            <w:r>
              <w:rPr>
                <w:rFonts w:hint="eastAsia" w:ascii="宋体" w:hAnsi="宋体" w:eastAsia="宋体" w:cs="宋体"/>
                <w:color w:val="auto"/>
                <w:sz w:val="24"/>
                <w:szCs w:val="24"/>
                <w:lang w:bidi="ar"/>
              </w:rPr>
              <w:t xml:space="preserve">0分，每1处不符合要求扣</w:t>
            </w:r>
            <w:r>
              <w:rPr>
                <w:rFonts w:hint="eastAsia" w:ascii="宋体" w:hAnsi="宋体" w:eastAsia="宋体" w:cs="宋体"/>
                <w:color w:val="auto"/>
                <w:sz w:val="24"/>
                <w:szCs w:val="24"/>
                <w:lang w:val="en-US" w:bidi="ar"/>
              </w:rPr>
              <w:t xml:space="preserve">2</w:t>
            </w:r>
            <w:r>
              <w:rPr>
                <w:rFonts w:hint="eastAsia" w:ascii="宋体" w:hAnsi="宋体" w:eastAsia="宋体" w:cs="宋体"/>
                <w:color w:val="auto"/>
                <w:sz w:val="24"/>
                <w:szCs w:val="24"/>
                <w:lang w:bidi="ar"/>
              </w:rPr>
              <w:t xml:space="preserve">分，最多扣</w:t>
            </w:r>
            <w:r>
              <w:rPr>
                <w:rFonts w:hint="eastAsia" w:ascii="宋体" w:hAnsi="宋体" w:eastAsia="宋体" w:cs="宋体"/>
                <w:color w:val="auto"/>
                <w:sz w:val="24"/>
                <w:szCs w:val="24"/>
                <w:lang w:val="en-US" w:bidi="ar"/>
              </w:rPr>
              <w:t xml:space="preserve">1</w:t>
            </w:r>
            <w:r>
              <w:rPr>
                <w:rFonts w:hint="eastAsia" w:ascii="宋体" w:hAnsi="宋体" w:eastAsia="宋体" w:cs="宋体"/>
                <w:color w:val="auto"/>
                <w:sz w:val="24"/>
                <w:szCs w:val="24"/>
                <w:lang w:bidi="ar"/>
              </w:rPr>
              <w:t xml:space="preserve">0分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single" w:color="000000" w:sz="4" w:space="0"/>
              <w:left w:val="single" w:color="000000" w:sz="4" w:space="0"/>
              <w:bottom w:val="none" w:color="000000" w:sz="4" w:space="0"/>
              <w:right w:val="single" w:color="000000" w:sz="4" w:space="0"/>
            </w:tcBorders>
            <w:tcW w:w="734"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鲜蛋类</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蛋壳清洁完整，灯光透视时整个蛋呈微红色，蛋黄不见或略见阴影。打开后蛋黄凸起完整并带有韧性，蛋白澄清透明，稀稠分明</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合格得10分，每1处不符合要求扣2分，最多扣10分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40"/>
        </w:trPr>
        <w:tc>
          <w:tcPr>
            <w:tcBorders>
              <w:top w:val="single" w:color="000000" w:sz="4" w:space="0"/>
              <w:left w:val="single" w:color="000000" w:sz="4" w:space="0"/>
              <w:bottom w:val="none" w:color="000000" w:sz="4" w:space="0"/>
              <w:right w:val="single" w:color="000000" w:sz="4" w:space="0"/>
            </w:tcBorders>
            <w:tcW w:w="734"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豆腐、豆腐皮等</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新鲜有弹性、带有豆香味；粘手、发酸证明已变质不能实用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合格得5分，每1处不符合要求扣1分，最多扣5分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35"/>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spacing w:line="240" w:lineRule="auto"/>
              <w:rPr>
                <w:rFonts w:hint="eastAsia" w:ascii="宋体" w:hAnsi="宋体" w:eastAsia="宋体" w:cs="宋体"/>
                <w:color w:val="auto"/>
                <w:sz w:val="24"/>
                <w:szCs w:val="24"/>
                <w:lang w:val="en-US" w:bidi="ar"/>
              </w:rPr>
            </w:pPr>
            <w:r>
              <w:rPr>
                <w:rFonts w:hint="eastAsia" w:ascii="宋体" w:hAnsi="宋体" w:eastAsia="宋体" w:cs="宋体"/>
                <w:color w:val="auto"/>
                <w:sz w:val="24"/>
                <w:szCs w:val="24"/>
                <w:lang w:val="en-US" w:bidi="ar"/>
              </w:rPr>
              <w:t xml:space="preserve">12</w:t>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开具发票</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每月的发票应在本月结束后次月10个工作日内开具完毕并提交给甲方。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40" w:lineRule="auto"/>
              <w:rPr>
                <w:rFonts w:hint="eastAsia" w:ascii="宋体" w:hAnsi="宋体" w:eastAsia="宋体" w:cs="宋体"/>
                <w:color w:val="auto"/>
                <w:sz w:val="24"/>
                <w:szCs w:val="24"/>
                <w:lang w:val="en-US" w:bidi="ar"/>
              </w:rPr>
            </w:pPr>
            <w:r>
              <w:rPr>
                <w:rFonts w:hint="eastAsia" w:ascii="宋体" w:hAnsi="宋体" w:eastAsia="宋体" w:cs="宋体"/>
                <w:color w:val="auto"/>
                <w:sz w:val="24"/>
                <w:szCs w:val="24"/>
                <w:lang w:val="en-US" w:bidi="ar"/>
              </w:rPr>
              <w:t xml:space="preserve">10</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bidi="ar"/>
              </w:rPr>
              <w:t xml:space="preserve">合格得</w:t>
            </w:r>
            <w:r>
              <w:rPr>
                <w:rFonts w:hint="eastAsia" w:ascii="宋体" w:hAnsi="宋体" w:eastAsia="宋体" w:cs="宋体"/>
                <w:color w:val="auto"/>
                <w:sz w:val="24"/>
                <w:szCs w:val="24"/>
                <w:lang w:val="en-US" w:bidi="ar"/>
              </w:rPr>
              <w:t xml:space="preserve">10</w:t>
            </w:r>
            <w:r>
              <w:rPr>
                <w:rFonts w:hint="eastAsia" w:ascii="宋体" w:hAnsi="宋体" w:eastAsia="宋体" w:cs="宋体"/>
                <w:color w:val="auto"/>
                <w:sz w:val="24"/>
                <w:szCs w:val="24"/>
                <w:lang w:bidi="ar"/>
              </w:rPr>
              <w:t xml:space="preserve">分</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不合格扣10分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35"/>
        </w:trPr>
        <w:tc>
          <w:tcPr>
            <w:gridSpan w:val="3"/>
            <w:tcBorders>
              <w:top w:val="single" w:color="000000" w:sz="4" w:space="0"/>
              <w:left w:val="single" w:color="000000" w:sz="4" w:space="0"/>
              <w:bottom w:val="single" w:color="000000" w:sz="4" w:space="0"/>
              <w:right w:val="single" w:color="000000" w:sz="4" w:space="0"/>
            </w:tcBorders>
            <w:tcW w:w="6029"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总评价</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918"/>
        </w:trPr>
        <w:tc>
          <w:tcPr>
            <w:gridSpan w:val="6"/>
            <w:tcBorders>
              <w:top w:val="none" w:color="000000" w:sz="4" w:space="0"/>
              <w:left w:val="none" w:color="000000" w:sz="4" w:space="0"/>
              <w:bottom w:val="none" w:color="000000" w:sz="4" w:space="0"/>
              <w:right w:val="none" w:color="000000" w:sz="4" w:space="0"/>
            </w:tcBorders>
            <w:tcW w:w="10229" w:type="dxa"/>
            <w:vAlign w:val="center"/>
            <w:textDirection w:val="lrTb"/>
            <w:noWrap w:val="false"/>
          </w:tcPr>
          <w:p>
            <w:pPr>
              <w:jc w:val="both"/>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注明：</w:t>
            </w:r>
            <w:r>
              <w:rPr>
                <w:rFonts w:hint="eastAsia" w:ascii="宋体" w:hAnsi="宋体" w:eastAsia="宋体" w:cs="宋体"/>
                <w:color w:val="auto"/>
                <w:sz w:val="24"/>
                <w:szCs w:val="24"/>
                <w:lang w:bidi="ar"/>
              </w:rPr>
              <w:br w:type="textWrapping" w:clear="all"/>
            </w:r>
            <w:r>
              <w:rPr>
                <w:rFonts w:hint="eastAsia" w:ascii="宋体" w:hAnsi="宋体" w:eastAsia="宋体" w:cs="宋体"/>
                <w:color w:val="auto"/>
                <w:sz w:val="24"/>
                <w:szCs w:val="24"/>
                <w:lang w:bidi="ar"/>
              </w:rPr>
              <w:t xml:space="preserve">1、以上为主要供应食材品种，可根据实际供应品种调整。</w:t>
            </w:r>
            <w:r>
              <w:rPr>
                <w:rFonts w:hint="eastAsia" w:ascii="宋体" w:hAnsi="宋体" w:eastAsia="宋体" w:cs="宋体"/>
                <w:color w:val="auto"/>
                <w:sz w:val="24"/>
                <w:szCs w:val="24"/>
                <w:lang w:bidi="ar"/>
              </w:rPr>
              <w:br w:type="textWrapping" w:clear="all"/>
            </w:r>
            <w:r>
              <w:rPr>
                <w:rFonts w:hint="eastAsia" w:ascii="宋体" w:hAnsi="宋体" w:eastAsia="宋体" w:cs="宋体"/>
                <w:color w:val="auto"/>
                <w:sz w:val="24"/>
                <w:szCs w:val="24"/>
                <w:lang w:bidi="ar"/>
              </w:rPr>
              <w:t xml:space="preserve">2、技术要求为摘要，具体详见招标文件第六章中“三、技术要求”。</w:t>
            </w:r>
            <w:r>
              <w:rPr>
                <w:rFonts w:hint="eastAsia" w:ascii="宋体" w:hAnsi="宋体" w:eastAsia="宋体" w:cs="宋体"/>
                <w:color w:val="auto"/>
                <w:sz w:val="24"/>
                <w:szCs w:val="24"/>
                <w:lang w:bidi="ar"/>
              </w:rPr>
              <w:br w:type="textWrapping" w:clear="all"/>
            </w:r>
            <w:r>
              <w:rPr>
                <w:rFonts w:hint="eastAsia" w:ascii="宋体" w:hAnsi="宋体" w:eastAsia="宋体" w:cs="宋体"/>
                <w:color w:val="auto"/>
                <w:sz w:val="24"/>
                <w:szCs w:val="24"/>
                <w:lang w:bidi="ar"/>
              </w:rPr>
              <w:t xml:space="preserve">3、本评价表作为每月付款依据，每月月底进行评价，参与各方签字确认。</w:t>
            </w:r>
            <w:r>
              <w:rPr>
                <w:rFonts w:hint="eastAsia" w:ascii="宋体" w:hAnsi="宋体" w:eastAsia="宋体" w:cs="宋体"/>
                <w:color w:val="auto"/>
                <w:sz w:val="24"/>
                <w:szCs w:val="24"/>
                <w:lang w:bidi="ar"/>
              </w:rPr>
              <w:br w:type="textWrapping" w:clear="all"/>
            </w:r>
            <w:r>
              <w:rPr>
                <w:rFonts w:hint="eastAsia" w:ascii="宋体" w:hAnsi="宋体" w:eastAsia="宋体" w:cs="宋体"/>
                <w:color w:val="auto"/>
                <w:sz w:val="24"/>
                <w:szCs w:val="24"/>
                <w:lang w:bidi="ar"/>
              </w:rPr>
              <w:t xml:space="preserve">4、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w:t>
            </w:r>
            <w:r>
              <w:rPr>
                <w:rFonts w:hint="eastAsia" w:ascii="宋体" w:hAnsi="宋体" w:eastAsia="宋体" w:cs="宋体"/>
                <w:color w:val="auto"/>
                <w:sz w:val="24"/>
                <w:szCs w:val="24"/>
                <w:lang w:bidi="ar"/>
              </w:rPr>
              <w:br w:type="textWrapping" w:clear="all"/>
            </w:r>
            <w:r>
              <w:rPr>
                <w:rFonts w:hint="eastAsia" w:ascii="宋体" w:hAnsi="宋体" w:eastAsia="宋体" w:cs="宋体"/>
                <w:color w:val="auto"/>
                <w:sz w:val="24"/>
                <w:szCs w:val="24"/>
                <w:lang w:bidi="ar"/>
              </w:rPr>
              <w:t xml:space="preserve">5、本表作为合同附件，与合同具有同等法律效应。</w:t>
            </w:r>
            <w:r/>
          </w:p>
        </w:tc>
      </w:tr>
      <w:tr>
        <w:trPr>
          <w:trHeight w:val="480"/>
        </w:trPr>
        <w:tc>
          <w:tcPr>
            <w:gridSpan w:val="2"/>
            <w:tcBorders>
              <w:top w:val="none" w:color="000000" w:sz="4" w:space="0"/>
              <w:left w:val="none" w:color="000000" w:sz="4" w:space="0"/>
              <w:bottom w:val="none" w:color="000000" w:sz="4" w:space="0"/>
              <w:right w:val="none" w:color="000000" w:sz="4" w:space="0"/>
            </w:tcBorders>
            <w:tcW w:w="1911"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供应人：</w:t>
            </w:r>
            <w:r/>
          </w:p>
        </w:tc>
        <w:tc>
          <w:tcPr>
            <w:tcBorders>
              <w:top w:val="none" w:color="000000" w:sz="4" w:space="0"/>
              <w:left w:val="none" w:color="000000" w:sz="4" w:space="0"/>
              <w:bottom w:val="none" w:color="000000" w:sz="4" w:space="0"/>
              <w:right w:val="none" w:color="000000" w:sz="4" w:space="0"/>
            </w:tcBorders>
            <w:tcW w:w="4118"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评价人：</w:t>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none" w:color="000000" w:sz="4" w:space="0"/>
            </w:tcBorders>
            <w:tcW w:w="261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评价时间：</w:t>
            </w:r>
            <w:r/>
          </w:p>
        </w:tc>
        <w:tc>
          <w:tcPr>
            <w:tcBorders>
              <w:top w:val="none" w:color="000000" w:sz="4" w:space="0"/>
              <w:left w:val="none" w:color="000000" w:sz="4" w:space="0"/>
              <w:bottom w:val="none" w:color="000000" w:sz="4" w:space="0"/>
              <w:right w:val="none" w:color="000000" w:sz="4" w:space="0"/>
            </w:tcBorders>
            <w:tcW w:w="83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905"/>
        <w:rPr>
          <w:rFonts w:hint="eastAsia"/>
          <w:color w:val="auto"/>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auto"/>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
          <w:color w:val="auto"/>
          <w:sz w:val="32"/>
          <w:szCs w:val="32"/>
        </w:rPr>
        <w:t xml:space="preserve">第六章 采购需求</w:t>
      </w:r>
      <w:bookmarkStart w:id="1" w:name="_Toc324452802"/>
      <w:r/>
      <w:bookmarkEnd w:id="1"/>
      <w:r/>
      <w:bookmarkStart w:id="2" w:name="_Toc322457054"/>
      <w:r/>
      <w:bookmarkEnd w:id="2"/>
      <w:r/>
      <w:r/>
    </w:p>
    <w:p>
      <w:pPr>
        <w:pStyle w:val="932"/>
        <w:spacing w:before="0" w:line="288" w:lineRule="auto"/>
        <w:rPr>
          <w:rStyle w:val="933"/>
          <w:rFonts w:hint="eastAsia" w:asciiTheme="minorEastAsia" w:hAnsiTheme="minorEastAsia" w:eastAsiaTheme="minorEastAsia" w:cstheme="minorEastAsia"/>
          <w:b/>
          <w:bCs/>
          <w:color w:val="auto"/>
          <w:sz w:val="21"/>
          <w:szCs w:val="24"/>
        </w:rPr>
      </w:pPr>
      <w:r>
        <w:rPr>
          <w:rFonts w:hint="eastAsia" w:asciiTheme="minorEastAsia" w:hAnsiTheme="minorEastAsia" w:eastAsiaTheme="minorEastAsia" w:cstheme="minorEastAsia"/>
          <w:b/>
          <w:bCs/>
          <w:color w:val="auto"/>
          <w:sz w:val="21"/>
          <w:szCs w:val="24"/>
        </w:rPr>
      </w:r>
      <w:r/>
    </w:p>
    <w:p>
      <w:pP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一、项目</w:t>
      </w:r>
      <w:r>
        <w:rPr>
          <w:rFonts w:hint="eastAsia" w:asciiTheme="minorEastAsia" w:hAnsiTheme="minorEastAsia" w:eastAsiaTheme="minorEastAsia" w:cstheme="minorEastAsia"/>
          <w:b/>
          <w:bCs/>
          <w:color w:val="auto"/>
          <w:sz w:val="24"/>
          <w:szCs w:val="24"/>
          <w:lang w:val="en-US" w:eastAsia="zh-CN"/>
        </w:rPr>
        <w:t xml:space="preserve">说明</w:t>
      </w:r>
      <w:r>
        <w:rPr>
          <w:rFonts w:hint="eastAsia" w:asciiTheme="minorEastAsia" w:hAnsiTheme="minorEastAsia" w:eastAsiaTheme="minorEastAsia" w:cstheme="minorEastAsia"/>
          <w:b/>
          <w:bCs/>
          <w:color w:val="auto"/>
          <w:sz w:val="24"/>
          <w:szCs w:val="24"/>
        </w:rPr>
        <w:t xml:space="preserve">：</w:t>
      </w:r>
      <w:r/>
    </w:p>
    <w:p>
      <w:pP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val="0"/>
          <w:bCs w:val="0"/>
          <w:color w:val="auto"/>
          <w:sz w:val="24"/>
          <w:szCs w:val="24"/>
        </w:rPr>
        <w:t xml:space="preserve">1、采购项目预算金额：</w:t>
      </w:r>
      <w:r>
        <w:rPr>
          <w:rFonts w:hint="eastAsia" w:asciiTheme="minorEastAsia" w:hAnsiTheme="minorEastAsia" w:eastAsiaTheme="minorEastAsia" w:cstheme="minorEastAsia"/>
          <w:b w:val="0"/>
          <w:bCs w:val="0"/>
          <w:color w:val="auto"/>
          <w:sz w:val="24"/>
          <w:szCs w:val="24"/>
          <w:lang w:val="en-US" w:eastAsia="zh-CN"/>
        </w:rPr>
        <w:t xml:space="preserve">采购包1</w:t>
      </w:r>
      <w:r>
        <w:rPr>
          <w:rFonts w:hint="eastAsia" w:asciiTheme="minorEastAsia" w:hAnsiTheme="minorEastAsia" w:eastAsiaTheme="minorEastAsia" w:cstheme="minorEastAsia"/>
          <w:b w:val="0"/>
          <w:bCs w:val="0"/>
          <w:color w:val="auto"/>
          <w:sz w:val="24"/>
          <w:szCs w:val="24"/>
        </w:rPr>
        <w:t xml:space="preserve">：体校奥体校区食堂人民币</w:t>
      </w:r>
      <w:r>
        <w:rPr>
          <w:rFonts w:hint="eastAsia" w:asciiTheme="minorEastAsia" w:hAnsiTheme="minorEastAsia" w:eastAsiaTheme="minorEastAsia" w:cstheme="minorEastAsia"/>
          <w:b w:val="0"/>
          <w:bCs w:val="0"/>
          <w:color w:val="auto"/>
          <w:sz w:val="24"/>
          <w:szCs w:val="24"/>
          <w:u w:val="single"/>
          <w:lang w:val="en-US" w:eastAsia="zh-CN"/>
        </w:rPr>
        <w:t xml:space="preserve">671.00</w:t>
      </w:r>
      <w:r>
        <w:rPr>
          <w:rFonts w:hint="eastAsia" w:asciiTheme="minorEastAsia" w:hAnsiTheme="minorEastAsia" w:eastAsiaTheme="minorEastAsia" w:cstheme="minorEastAsia"/>
          <w:b w:val="0"/>
          <w:bCs w:val="0"/>
          <w:color w:val="auto"/>
          <w:sz w:val="24"/>
          <w:szCs w:val="24"/>
        </w:rPr>
        <w:t xml:space="preserve">万元；</w:t>
      </w:r>
      <w:r>
        <w:rPr>
          <w:rFonts w:hint="eastAsia" w:asciiTheme="minorEastAsia" w:hAnsiTheme="minorEastAsia" w:eastAsiaTheme="minorEastAsia" w:cstheme="minorEastAsia"/>
          <w:b w:val="0"/>
          <w:bCs w:val="0"/>
          <w:color w:val="auto"/>
          <w:sz w:val="24"/>
          <w:szCs w:val="24"/>
          <w:lang w:val="en-US" w:eastAsia="zh-CN"/>
        </w:rPr>
        <w:t xml:space="preserve">采购包2</w:t>
      </w:r>
      <w:r>
        <w:rPr>
          <w:rFonts w:hint="eastAsia" w:asciiTheme="minorEastAsia" w:hAnsiTheme="minorEastAsia" w:eastAsiaTheme="minorEastAsia" w:cstheme="minorEastAsia"/>
          <w:b w:val="0"/>
          <w:bCs w:val="0"/>
          <w:color w:val="auto"/>
          <w:sz w:val="24"/>
          <w:szCs w:val="24"/>
        </w:rPr>
        <w:t xml:space="preserve">：湖北路食堂和徐州市体育专业运动队管理中心食堂人民币</w:t>
      </w:r>
      <w:r>
        <w:rPr>
          <w:rFonts w:hint="eastAsia" w:asciiTheme="minorEastAsia" w:hAnsiTheme="minorEastAsia" w:eastAsiaTheme="minorEastAsia" w:cstheme="minorEastAsia"/>
          <w:b w:val="0"/>
          <w:bCs w:val="0"/>
          <w:color w:val="auto"/>
          <w:sz w:val="24"/>
          <w:szCs w:val="24"/>
          <w:u w:val="single"/>
        </w:rPr>
        <w:t xml:space="preserve">2</w:t>
      </w:r>
      <w:r>
        <w:rPr>
          <w:rFonts w:hint="eastAsia" w:asciiTheme="minorEastAsia" w:hAnsiTheme="minorEastAsia" w:eastAsiaTheme="minorEastAsia" w:cstheme="minorEastAsia"/>
          <w:b w:val="0"/>
          <w:bCs w:val="0"/>
          <w:color w:val="auto"/>
          <w:sz w:val="24"/>
          <w:szCs w:val="24"/>
          <w:u w:val="single"/>
          <w:lang w:val="en-US" w:eastAsia="zh-CN"/>
        </w:rPr>
        <w:t xml:space="preserve">03.00</w:t>
      </w:r>
      <w:r>
        <w:rPr>
          <w:rFonts w:hint="eastAsia" w:asciiTheme="minorEastAsia" w:hAnsiTheme="minorEastAsia" w:eastAsiaTheme="minorEastAsia" w:cstheme="minorEastAsia"/>
          <w:b w:val="0"/>
          <w:bCs w:val="0"/>
          <w:color w:val="auto"/>
          <w:sz w:val="24"/>
          <w:szCs w:val="24"/>
        </w:rPr>
        <w:t xml:space="preserve">万元。</w:t>
      </w:r>
      <w:r>
        <w:rPr>
          <w:rFonts w:hint="eastAsia" w:asciiTheme="minorEastAsia" w:hAnsiTheme="minorEastAsia" w:eastAsiaTheme="minorEastAsia" w:cstheme="minorEastAsia"/>
          <w:b/>
          <w:bCs/>
          <w:color w:val="auto"/>
          <w:sz w:val="24"/>
          <w:szCs w:val="24"/>
        </w:rPr>
        <w:t xml:space="preserve">具体各单位预算金额如下：</w:t>
      </w:r>
      <w:r/>
    </w:p>
    <w:p>
      <w:pPr>
        <w:spacing w:line="36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徐州市体育局</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人民币35.00</w:t>
      </w:r>
      <w:r>
        <w:rPr>
          <w:rFonts w:hint="eastAsia" w:asciiTheme="minorEastAsia" w:hAnsiTheme="minorEastAsia" w:eastAsiaTheme="minorEastAsia" w:cstheme="minorEastAsia"/>
          <w:b w:val="0"/>
          <w:bCs w:val="0"/>
          <w:color w:val="auto"/>
          <w:sz w:val="24"/>
          <w:szCs w:val="24"/>
        </w:rPr>
        <w:t xml:space="preserve">万元，徐州市体育运动学校</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人民币</w:t>
      </w:r>
      <w:r>
        <w:rPr>
          <w:rFonts w:hint="eastAsia" w:asciiTheme="minorEastAsia" w:hAnsiTheme="minorEastAsia" w:eastAsiaTheme="minorEastAsia" w:cstheme="minorEastAsia"/>
          <w:b w:val="0"/>
          <w:bCs w:val="0"/>
          <w:color w:val="auto"/>
          <w:sz w:val="24"/>
          <w:szCs w:val="24"/>
        </w:rPr>
        <w:t xml:space="preserve">7</w:t>
      </w:r>
      <w:r>
        <w:rPr>
          <w:rFonts w:hint="eastAsia" w:asciiTheme="minorEastAsia" w:hAnsiTheme="minorEastAsia" w:eastAsiaTheme="minorEastAsia" w:cstheme="minorEastAsia"/>
          <w:b w:val="0"/>
          <w:bCs w:val="0"/>
          <w:color w:val="auto"/>
          <w:sz w:val="24"/>
          <w:szCs w:val="24"/>
          <w:lang w:val="en-US" w:eastAsia="zh-CN"/>
        </w:rPr>
        <w:t xml:space="preserve">67.00</w:t>
      </w:r>
      <w:r>
        <w:rPr>
          <w:rFonts w:hint="eastAsia" w:asciiTheme="minorEastAsia" w:hAnsiTheme="minorEastAsia" w:eastAsiaTheme="minorEastAsia" w:cstheme="minorEastAsia"/>
          <w:b w:val="0"/>
          <w:bCs w:val="0"/>
          <w:color w:val="auto"/>
          <w:sz w:val="24"/>
          <w:szCs w:val="24"/>
        </w:rPr>
        <w:t xml:space="preserve">万元</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体校奥体校区食堂</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人民币671.00</w:t>
      </w:r>
      <w:r>
        <w:rPr>
          <w:rFonts w:hint="eastAsia" w:asciiTheme="minorEastAsia" w:hAnsiTheme="minorEastAsia" w:eastAsiaTheme="minorEastAsia" w:cstheme="minorEastAsia"/>
          <w:b w:val="0"/>
          <w:bCs w:val="0"/>
          <w:color w:val="auto"/>
          <w:sz w:val="24"/>
          <w:szCs w:val="24"/>
        </w:rPr>
        <w:t xml:space="preserve">万元，湖北路食堂</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人民币96.00</w:t>
      </w:r>
      <w:r>
        <w:rPr>
          <w:rFonts w:hint="eastAsia" w:asciiTheme="minorEastAsia" w:hAnsiTheme="minorEastAsia" w:eastAsiaTheme="minorEastAsia" w:cstheme="minorEastAsia"/>
          <w:b w:val="0"/>
          <w:bCs w:val="0"/>
          <w:color w:val="auto"/>
          <w:sz w:val="24"/>
          <w:szCs w:val="24"/>
        </w:rPr>
        <w:t xml:space="preserve">万元</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，徐州市全民健身与竞技训练服务中心</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人民币6.00</w:t>
      </w:r>
      <w:r>
        <w:rPr>
          <w:rFonts w:hint="eastAsia" w:asciiTheme="minorEastAsia" w:hAnsiTheme="minorEastAsia" w:eastAsiaTheme="minorEastAsia" w:cstheme="minorEastAsia"/>
          <w:b w:val="0"/>
          <w:bCs w:val="0"/>
          <w:color w:val="auto"/>
          <w:sz w:val="24"/>
          <w:szCs w:val="24"/>
        </w:rPr>
        <w:t xml:space="preserve">万元，徐州市体育训练中心</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人民币9.00</w:t>
      </w:r>
      <w:r>
        <w:rPr>
          <w:rFonts w:hint="eastAsia" w:asciiTheme="minorEastAsia" w:hAnsiTheme="minorEastAsia" w:eastAsiaTheme="minorEastAsia" w:cstheme="minorEastAsia"/>
          <w:b w:val="0"/>
          <w:bCs w:val="0"/>
          <w:color w:val="auto"/>
          <w:sz w:val="24"/>
          <w:szCs w:val="24"/>
        </w:rPr>
        <w:t xml:space="preserve">万元，徐州市体育彩票管理中心</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人民币</w:t>
      </w:r>
      <w:r>
        <w:rPr>
          <w:rFonts w:hint="eastAsia" w:asciiTheme="minorEastAsia" w:hAnsiTheme="minorEastAsia" w:eastAsiaTheme="minorEastAsia" w:cstheme="minorEastAsia"/>
          <w:b w:val="0"/>
          <w:bCs w:val="0"/>
          <w:color w:val="auto"/>
          <w:sz w:val="24"/>
          <w:szCs w:val="24"/>
        </w:rPr>
        <w:t xml:space="preserve">7</w:t>
      </w:r>
      <w:r>
        <w:rPr>
          <w:rFonts w:hint="eastAsia" w:asciiTheme="minorEastAsia" w:hAnsiTheme="minorEastAsia" w:eastAsiaTheme="minorEastAsia" w:cstheme="minorEastAsia"/>
          <w:b w:val="0"/>
          <w:bCs w:val="0"/>
          <w:color w:val="auto"/>
          <w:sz w:val="24"/>
          <w:szCs w:val="24"/>
          <w:lang w:val="en-US" w:eastAsia="zh-CN"/>
        </w:rPr>
        <w:t xml:space="preserve">.00</w:t>
      </w:r>
      <w:r>
        <w:rPr>
          <w:rFonts w:hint="eastAsia" w:asciiTheme="minorEastAsia" w:hAnsiTheme="minorEastAsia" w:eastAsiaTheme="minorEastAsia" w:cstheme="minorEastAsia"/>
          <w:b w:val="0"/>
          <w:bCs w:val="0"/>
          <w:color w:val="auto"/>
          <w:sz w:val="24"/>
          <w:szCs w:val="24"/>
        </w:rPr>
        <w:t xml:space="preserve">万元，徐州市体育专业运动队管理中心</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人民币</w:t>
      </w:r>
      <w:r>
        <w:rPr>
          <w:rFonts w:hint="eastAsia" w:asciiTheme="minorEastAsia" w:hAnsiTheme="minorEastAsia" w:eastAsiaTheme="minorEastAsia" w:cstheme="minorEastAsia"/>
          <w:b w:val="0"/>
          <w:bCs w:val="0"/>
          <w:color w:val="auto"/>
          <w:sz w:val="24"/>
          <w:szCs w:val="24"/>
        </w:rPr>
        <w:t xml:space="preserve">5</w:t>
      </w:r>
      <w:r>
        <w:rPr>
          <w:rFonts w:hint="eastAsia" w:asciiTheme="minorEastAsia" w:hAnsiTheme="minorEastAsia" w:eastAsiaTheme="minorEastAsia" w:cstheme="minorEastAsia"/>
          <w:b w:val="0"/>
          <w:bCs w:val="0"/>
          <w:color w:val="auto"/>
          <w:sz w:val="24"/>
          <w:szCs w:val="24"/>
          <w:lang w:val="en-US" w:eastAsia="zh-CN"/>
        </w:rPr>
        <w:t xml:space="preserve">0.00</w:t>
      </w:r>
      <w:r>
        <w:rPr>
          <w:rFonts w:hint="eastAsia" w:asciiTheme="minorEastAsia" w:hAnsiTheme="minorEastAsia" w:eastAsiaTheme="minorEastAsia" w:cstheme="minorEastAsia"/>
          <w:b w:val="0"/>
          <w:bCs w:val="0"/>
          <w:color w:val="auto"/>
          <w:sz w:val="24"/>
          <w:szCs w:val="24"/>
        </w:rPr>
        <w:t xml:space="preserve">万元。</w:t>
      </w:r>
      <w:r/>
    </w:p>
    <w:p>
      <w:pPr>
        <w:numPr>
          <w:ilvl w:val="0"/>
          <w:numId w:val="0"/>
        </w:numP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本项目以肉、水产、禽蛋类，粮油类，干货和调料类，果蔬类，冻品类等五项综合优惠率（N%）进行投标报价，</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综合优惠率（N%）计算方法：综合优惠率（N%）=肉、水产、禽蛋类占比46%*肉、水产、禽蛋类优惠率报价+粮油类占比8%*粮油类优惠率报价+干货和调料类占比7%*干货和调料类优惠率报价+果蔬类占比29%*果蔬类优惠率报价+冻品类10%*冻品类优惠率报价。</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不接受低于或等于0.00%的综合优惠率。采购人不再支付报价以外的任何费用。</w:t>
      </w:r>
      <w:r/>
    </w:p>
    <w:p>
      <w:pPr>
        <w:numPr>
          <w:ilvl w:val="0"/>
          <w:numId w:val="0"/>
        </w:numPr>
        <w:spacing w:line="36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3、项目名称：2025年采购食堂食材配送服务。</w:t>
      </w:r>
      <w:r/>
    </w:p>
    <w:p>
      <w:pPr>
        <w:numPr>
          <w:ilvl w:val="0"/>
          <w:numId w:val="0"/>
        </w:numPr>
        <w:spacing w:line="360" w:lineRule="auto"/>
        <w:rPr>
          <w:rFonts w:hint="default"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4、本项目是属于专门面向中小微企业采购的项目，提供的服务全部由符合政策要求的中小微企业承接。投标人应为中小微企业、监狱企业、残疾人福利性单位。 </w:t>
      </w:r>
      <w:r/>
    </w:p>
    <w:p>
      <w:pPr>
        <w:numPr>
          <w:ilvl w:val="0"/>
          <w:numId w:val="0"/>
        </w:numPr>
        <w:spacing w:line="36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5、服务期限：12个月，自政府采购合同签订之日起。</w:t>
      </w:r>
      <w:r/>
    </w:p>
    <w:p>
      <w:pPr>
        <w:numPr>
          <w:ilvl w:val="0"/>
          <w:numId w:val="0"/>
        </w:numPr>
        <w:spacing w:line="36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6、</w:t>
      </w:r>
      <w:r>
        <w:rPr>
          <w:rFonts w:hint="eastAsia" w:asciiTheme="minorEastAsia" w:hAnsiTheme="minorEastAsia" w:eastAsiaTheme="minorEastAsia" w:cstheme="minorEastAsia"/>
          <w:b w:val="0"/>
          <w:bCs w:val="0"/>
          <w:color w:val="auto"/>
          <w:sz w:val="24"/>
          <w:szCs w:val="24"/>
        </w:rPr>
        <w:t xml:space="preserve">三个食堂共计约有1</w:t>
      </w:r>
      <w:r>
        <w:rPr>
          <w:rFonts w:hint="eastAsia" w:asciiTheme="minorEastAsia" w:hAnsiTheme="minorEastAsia" w:eastAsiaTheme="minorEastAsia" w:cstheme="minorEastAsia"/>
          <w:b w:val="0"/>
          <w:bCs w:val="0"/>
          <w:color w:val="auto"/>
          <w:sz w:val="24"/>
          <w:szCs w:val="24"/>
          <w:lang w:val="en-US" w:eastAsia="zh-CN"/>
        </w:rPr>
        <w:t xml:space="preserve">2</w:t>
      </w:r>
      <w:r>
        <w:rPr>
          <w:rFonts w:hint="eastAsia" w:asciiTheme="minorEastAsia" w:hAnsiTheme="minorEastAsia" w:eastAsiaTheme="minorEastAsia" w:cstheme="minorEastAsia"/>
          <w:b w:val="0"/>
          <w:bCs w:val="0"/>
          <w:color w:val="auto"/>
          <w:sz w:val="24"/>
          <w:szCs w:val="24"/>
        </w:rPr>
        <w:t xml:space="preserve">80人就餐，本项目为三个食堂（六家单位）的粮油、禽蛋、奶类、调味品、佐料、食材品及冷冻食品</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时蔬等的配送。中标单位需要与各单位</w:t>
      </w:r>
      <w:r>
        <w:rPr>
          <w:rFonts w:hint="eastAsia" w:asciiTheme="minorEastAsia" w:hAnsiTheme="minorEastAsia" w:eastAsiaTheme="minorEastAsia" w:cstheme="minorEastAsia"/>
          <w:b w:val="0"/>
          <w:bCs w:val="0"/>
          <w:color w:val="auto"/>
          <w:sz w:val="24"/>
          <w:szCs w:val="24"/>
          <w:lang w:val="en-US" w:eastAsia="zh-CN"/>
        </w:rPr>
        <w:t xml:space="preserve">分别</w:t>
      </w:r>
      <w:r>
        <w:rPr>
          <w:rFonts w:hint="eastAsia" w:asciiTheme="minorEastAsia" w:hAnsiTheme="minorEastAsia" w:eastAsiaTheme="minorEastAsia" w:cstheme="minorEastAsia"/>
          <w:b w:val="0"/>
          <w:bCs w:val="0"/>
          <w:color w:val="auto"/>
          <w:sz w:val="24"/>
          <w:szCs w:val="24"/>
        </w:rPr>
        <w:t xml:space="preserve">签订合同。</w:t>
      </w:r>
      <w:r/>
    </w:p>
    <w:tbl>
      <w:tblPr>
        <w:tblStyle w:val="904"/>
        <w:tblW w:w="10034" w:type="dxa"/>
        <w:tblInd w:w="-683" w:type="dxa"/>
        <w:tblLayout w:type="fixed"/>
        <w:tblCellMar>
          <w:left w:w="0" w:type="dxa"/>
          <w:top w:w="0" w:type="dxa"/>
          <w:right w:w="0" w:type="dxa"/>
          <w:bottom w:w="0" w:type="dxa"/>
        </w:tblCellMar>
        <w:tblLook w:val="04A0" w:firstRow="1" w:lastRow="0" w:firstColumn="1" w:lastColumn="0" w:noHBand="0" w:noVBand="1"/>
      </w:tblPr>
      <w:tblGrid>
        <w:gridCol w:w="1447"/>
        <w:gridCol w:w="2100"/>
        <w:gridCol w:w="1335"/>
        <w:gridCol w:w="5152"/>
      </w:tblGrid>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采购包划分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食堂名称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5" w:type="dxa"/>
            <w:vAlign w:val="center"/>
            <w:textDirection w:val="lrTb"/>
            <w:noWrap w:val="false"/>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就餐人数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52" w:type="dxa"/>
            <w:vAlign w:val="center"/>
            <w:textDirection w:val="lrTb"/>
            <w:noWrap w:val="false"/>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备注</w:t>
            </w:r>
            <w:r/>
          </w:p>
        </w:tc>
      </w:tr>
      <w:tr>
        <w:trPr>
          <w:trHeight w:val="661"/>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textDirection w:val="lrTb"/>
            <w:noWrap w:val="false"/>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体校奥体校区食堂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约900人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与徐州市体育运动学校签署合同，采购预算</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人民币671.00</w:t>
            </w:r>
            <w:r>
              <w:rPr>
                <w:rFonts w:hint="eastAsia" w:asciiTheme="minorEastAsia" w:hAnsiTheme="minorEastAsia" w:eastAsiaTheme="minorEastAsia" w:cstheme="minorEastAsia"/>
                <w:color w:val="auto"/>
                <w:sz w:val="24"/>
                <w:szCs w:val="24"/>
              </w:rPr>
              <w:t xml:space="preserve">万元。</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vMerge w:val="restart"/>
            <w:textDirection w:val="lrTb"/>
            <w:noWrap w:val="false"/>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湖北路食堂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约</w:t>
            </w:r>
            <w:r>
              <w:rPr>
                <w:rFonts w:hint="eastAsia" w:asciiTheme="minorEastAsia" w:hAnsiTheme="minorEastAsia" w:eastAsiaTheme="minorEastAsia" w:cstheme="minorEastAsia"/>
                <w:color w:val="auto"/>
                <w:sz w:val="24"/>
                <w:szCs w:val="24"/>
                <w:lang w:val="en-US" w:eastAsia="zh-CN" w:bidi="ar"/>
              </w:rPr>
              <w:t xml:space="preserve">2</w:t>
            </w:r>
            <w:r>
              <w:rPr>
                <w:rFonts w:hint="eastAsia" w:asciiTheme="minorEastAsia" w:hAnsiTheme="minorEastAsia" w:eastAsiaTheme="minorEastAsia" w:cstheme="minorEastAsia"/>
                <w:color w:val="auto"/>
                <w:sz w:val="24"/>
                <w:szCs w:val="24"/>
                <w:lang w:bidi="ar"/>
              </w:rPr>
              <w:t xml:space="preserve">80人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与以下5家单位签署合同，按合同结算，采购预算如下：徐州市体育局：人民币35.00万元，徐州市体育运动学校：人民币</w:t>
            </w:r>
            <w:r>
              <w:rPr>
                <w:rFonts w:hint="eastAsia" w:asciiTheme="minorEastAsia" w:hAnsiTheme="minorEastAsia" w:eastAsiaTheme="minorEastAsia" w:cstheme="minorEastAsia"/>
                <w:color w:val="auto"/>
                <w:sz w:val="24"/>
                <w:szCs w:val="24"/>
                <w:lang w:val="en-US" w:eastAsia="zh-CN"/>
              </w:rPr>
              <w:t xml:space="preserve">96</w:t>
            </w:r>
            <w:r>
              <w:rPr>
                <w:rFonts w:hint="eastAsia" w:asciiTheme="minorEastAsia" w:hAnsiTheme="minorEastAsia" w:eastAsiaTheme="minorEastAsia" w:cstheme="minorEastAsia"/>
                <w:color w:val="auto"/>
                <w:sz w:val="24"/>
                <w:szCs w:val="24"/>
              </w:rPr>
              <w:t xml:space="preserve">.00万元，徐州市全民健身与竞技训练服务中心：人民币6.00万元，徐州市体育训练中心：人民币9.00万元，徐州市体育彩票管理中心：人民币7.00万元</w:t>
            </w:r>
            <w:r>
              <w:rPr>
                <w:rFonts w:hint="eastAsia" w:asciiTheme="minorEastAsia" w:hAnsiTheme="minorEastAsia" w:eastAsiaTheme="minorEastAsia" w:cstheme="minorEastAsia"/>
                <w:color w:val="auto"/>
                <w:sz w:val="24"/>
                <w:szCs w:val="24"/>
                <w:lang w:eastAsia="zh-CN"/>
              </w:rPr>
              <w:t xml:space="preserve">。</w:t>
            </w:r>
            <w:r/>
          </w:p>
        </w:tc>
      </w:tr>
      <w:tr>
        <w:trPr>
          <w:trHeight w:val="88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7" w:type="dxa"/>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徐州市体育专业运动队管理中心食堂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35"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约100人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与徐州市体育专业运动队管理中心签署合同，采购预算5</w:t>
            </w:r>
            <w:r>
              <w:rPr>
                <w:rFonts w:hint="eastAsia" w:asciiTheme="minorEastAsia" w:hAnsiTheme="minorEastAsia" w:eastAsiaTheme="minorEastAsia" w:cstheme="minorEastAsia"/>
                <w:color w:val="auto"/>
                <w:sz w:val="24"/>
                <w:szCs w:val="24"/>
                <w:lang w:val="en-US" w:eastAsia="zh-CN"/>
              </w:rPr>
              <w:t xml:space="preserve">0.00</w:t>
            </w:r>
            <w:r>
              <w:rPr>
                <w:rFonts w:hint="eastAsia" w:asciiTheme="minorEastAsia" w:hAnsiTheme="minorEastAsia" w:eastAsiaTheme="minorEastAsia" w:cstheme="minorEastAsia"/>
                <w:color w:val="auto"/>
                <w:sz w:val="24"/>
                <w:szCs w:val="24"/>
              </w:rPr>
              <w:t xml:space="preserve">万元</w:t>
            </w:r>
            <w:r>
              <w:rPr>
                <w:rFonts w:hint="eastAsia" w:asciiTheme="minorEastAsia" w:hAnsiTheme="minorEastAsia" w:eastAsiaTheme="minorEastAsia" w:cstheme="minorEastAsia"/>
                <w:color w:val="auto"/>
                <w:sz w:val="24"/>
                <w:szCs w:val="24"/>
                <w:lang w:val="en-US" w:eastAsia="zh-CN"/>
              </w:rPr>
              <w:t xml:space="preserve">。</w:t>
            </w:r>
            <w:r/>
          </w:p>
        </w:tc>
      </w:tr>
    </w:tbl>
    <w:p>
      <w:pPr>
        <w:pStyle w:val="911"/>
        <w:ind w:left="0" w:right="6"/>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u w:val="single"/>
        </w:rPr>
        <w:t xml:space="preserve">注：本项目划分</w:t>
      </w:r>
      <w:r>
        <w:rPr>
          <w:rFonts w:hint="eastAsia" w:ascii="宋体" w:hAnsi="宋体" w:eastAsia="宋体" w:cs="宋体"/>
          <w:b/>
          <w:bCs/>
          <w:color w:val="auto"/>
          <w:sz w:val="24"/>
          <w:szCs w:val="24"/>
          <w:u w:val="single"/>
          <w:lang w:val="en-US" w:eastAsia="zh-CN"/>
        </w:rPr>
        <w:t xml:space="preserve">2</w:t>
      </w:r>
      <w:r>
        <w:rPr>
          <w:rFonts w:hint="eastAsia" w:ascii="宋体" w:hAnsi="宋体" w:eastAsia="宋体" w:cs="宋体"/>
          <w:b/>
          <w:bCs/>
          <w:color w:val="auto"/>
          <w:sz w:val="24"/>
          <w:szCs w:val="24"/>
          <w:u w:val="single"/>
        </w:rPr>
        <w:t xml:space="preserve">个采购包，要求投标供应商可以同时投两个采购包，但不可兼中。每个投标人可以同时参加本项目2个采购包的投标与评标，但每个投标人最多允许中一个采购包。本项目按采购包1、采购包2顺序依次评审及依次推荐中标候选人，已被推荐为采购包1第一中标候选人的投标人不再推荐其为后续采购包的中标候选人。各采购包的中标候选人数量低于3个的，此采购包作废标处理。</w:t>
      </w:r>
      <w:r>
        <w:rPr>
          <w:rFonts w:hint="eastAsia" w:ascii="宋体" w:hAnsi="宋体" w:eastAsia="宋体" w:cs="宋体"/>
          <w:color w:val="auto"/>
          <w:sz w:val="24"/>
          <w:szCs w:val="24"/>
        </w:rPr>
        <w:t xml:space="preserve">各</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olor w:val="auto"/>
          <w:sz w:val="24"/>
          <w:szCs w:val="24"/>
        </w:rPr>
        <w:t xml:space="preserve">按照综合得分高低顺序排序，</w:t>
      </w:r>
      <w:r>
        <w:rPr>
          <w:rFonts w:hint="eastAsia" w:ascii="宋体" w:hAnsi="宋体" w:eastAsia="宋体" w:cs="宋体"/>
          <w:color w:val="auto"/>
          <w:sz w:val="24"/>
          <w:szCs w:val="24"/>
          <w:lang w:val="en-US" w:eastAsia="zh-CN"/>
        </w:rPr>
        <w:t xml:space="preserve">采购包1</w:t>
      </w:r>
      <w:r>
        <w:rPr>
          <w:rFonts w:hint="eastAsia" w:ascii="宋体" w:hAnsi="宋体" w:eastAsia="宋体" w:cs="宋体"/>
          <w:color w:val="auto"/>
          <w:sz w:val="24"/>
          <w:szCs w:val="24"/>
        </w:rPr>
        <w:t xml:space="preserve">中标人承担体校奥体校区食堂的食堂食材配送；</w:t>
      </w:r>
      <w:r>
        <w:rPr>
          <w:rFonts w:hint="eastAsia" w:ascii="宋体" w:hAnsi="宋体" w:eastAsia="宋体" w:cs="宋体"/>
          <w:color w:val="auto"/>
          <w:sz w:val="24"/>
          <w:szCs w:val="24"/>
          <w:lang w:val="en-US" w:eastAsia="zh-CN"/>
        </w:rPr>
        <w:t xml:space="preserve">采购包2</w:t>
      </w:r>
      <w:r>
        <w:rPr>
          <w:rFonts w:hint="eastAsia" w:ascii="宋体" w:hAnsi="宋体" w:eastAsia="宋体" w:cs="宋体"/>
          <w:color w:val="auto"/>
          <w:sz w:val="24"/>
          <w:szCs w:val="24"/>
        </w:rPr>
        <w:t xml:space="preserve">中标人承担湖北路食堂和徐州市体育专业运动队管理中心食堂的食堂食材配送。</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rPr>
        <w:t xml:space="preserve">、项目</w:t>
      </w:r>
      <w:r>
        <w:rPr>
          <w:rFonts w:hint="eastAsia" w:ascii="宋体" w:hAnsi="宋体" w:eastAsia="宋体" w:cs="宋体"/>
          <w:b/>
          <w:bCs/>
          <w:color w:val="auto"/>
          <w:sz w:val="24"/>
          <w:szCs w:val="24"/>
          <w:lang w:val="en-US" w:eastAsia="zh-CN"/>
        </w:rPr>
        <w:t xml:space="preserve">技术</w:t>
      </w:r>
      <w:r>
        <w:rPr>
          <w:rFonts w:hint="eastAsia" w:ascii="宋体" w:hAnsi="宋体" w:eastAsia="宋体" w:cs="宋体"/>
          <w:b/>
          <w:bCs/>
          <w:color w:val="auto"/>
          <w:sz w:val="24"/>
          <w:szCs w:val="24"/>
        </w:rPr>
        <w:t xml:space="preserve">要求</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供货商采购原料要符合三定原则（定厂家、定基地、定质量）和两保采购要求（按计划保时间、按品种保质量）。如进行肉类、蔬菜和成品食品类的采购，严禁采购不符合食品卫生标准和要求的烹饪原材料。做到食品新鲜，不得弄虚作假，以次充好，不得擅自改变数量和品种。</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供货商须先提供具体烹饪原材料质量标准。</w:t>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三</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食材供应要求</w:t>
      </w:r>
      <w:r>
        <w:rPr>
          <w:rFonts w:hint="eastAsia" w:ascii="宋体" w:hAnsi="宋体" w:eastAsia="宋体" w:cs="宋体"/>
          <w:b w:val="0"/>
          <w:bCs w:val="0"/>
          <w:color w:val="auto"/>
          <w:sz w:val="24"/>
          <w:szCs w:val="24"/>
          <w:lang w:eastAsia="zh-CN"/>
        </w:rPr>
        <w:t xml:space="preserve">：</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畜禽肉类、水产品类、冷冻食品类、熟食卤菜类：</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1.1畜禽肉类</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1.1.1生猪肉：为鲜五花肉和后肘肉，一级鲜度，执行现行国家标准或国内行业标准（有地方部门检疫章），肌肉有光泽，红色均匀，脂肪洁白，指压后凹陷立即恢复，具有鲜猪肉正常气味。</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1.1.2排骨：新鲜肋排，一级鲜度，肉色鲜红自然，不滴血水，骨头断面上颜色自然带血丝，无酸腐异味，肉质柔软有弹性。</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1.1.3火腿肠：正规品牌，特级，猪肉火腿肠，执行现行国家标准或国内行业标准。</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1.1.4鲜牛肉、鲜羊肉：一级鲜度，执行现行国家标准或国内行业标准，肌肉有光泽，红色均匀，脂肪洁白或淡黄色，指压后凹陷立即恢复，具有鲜牛肉、鲜羊肉正常的气味。</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1.1.5鸡、鸭：新鲜光禽、全净膛的肉食鸡、鸭。重量为单只净重2—3斤左右，无死、无冻，无注水、泡水现象；眼球饱满，皮肤有光泽，呈淡黄色；肉有弹性，放手后指压的凹陷立即恢复；肚中无内脏和其它异物，具有味道，外表处理干净，微干或湿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1.2水产品类</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1.2.1鲤鱼、鲢鱼、草混子、鲫鱼、鲈鱼：新鲜、活鱼（按采购人要求宰杀），眼睛光亮透明，眼珠凸出，鱼鳞光亮、整洁、紧贴鱼体，鱼体洁净、挺而不软弯度小、有弹性。</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1.2.2黄花鱼：单只长度15厘米以上。鱼体色泽鲜亮，鱼肉紧实，身体无异味，鱼眼鲜亮有光泽。</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1.2.3活虾：新鲜旳虾头尾完整，有一定旳弯曲度、虾身较挺。虾皮壳发亮，呈青白色。虾肉质坚实、细嫩。1公斤30—40头。</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1.2.4带鱼：5厘米以上的大带鱼，带鱼冰衣符合国家规定的范围内，鱼体解冻后净含量允差按国家标准内，且带鱼感官指标要符合正常的色泽。</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1.2.5 冰冻虾：应选择体型完整，外壳透明光亮，体表呈青白色或青绿色，头节与躯体紧连，肉体硬实而有韧性，须足无损，体表无污秽黏附，无异常气味旳生虾为好。</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1.2.6 虾仁：冻虾仁旳外包装与否完整、清洁，肉质清洁、完整，呈淡青色或乳白色。</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1.2.7 冻海鱼类：鳍平直紧贴鱼体，鳞片上覆有冻结旳粘液层，天然色泽显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1.3冷冻食品类：保质期内，检测执行国内行业标准产品明示标准及质量要求，产品需有完整的资料，速冻食品生产和经营卫生规范等。</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1.4熟食类：必须使用封闭车厢，不得敞运，车厢内必须清洁、卫生。制作材料必须保证其新鲜、卫生、符合该类食品的行业标准，成品及半成品要有足够的有效保质期。来货必须使用食品袋密封包装。 所有非供应商自己调配的调味料，包括盐、糖、酱油、醋等，必须为预包装食品。</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蔬菜类、蛋类、水果点心饮料类、种子类食材、豆制品类：</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2.1蔬菜类：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2.1.1大白菜、包菜、菠菜、茼蒿、大葱：新鲜整洁，大小适中，成熟度适中，无烂芯烂根烂叶。</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2.1.2土豆：新鲜度好，大小均匀无斑点、无霉点、无芽点。</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2.1.3洋葱：色度新鲜，球茎坚实而不软，大小均匀。</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2.1.4茭瓜、豆角、蒜薹：要色度新鲜，果实坚实不软，大小均匀，嫩而不老，表面光滑，无鼓包和凹陷。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2.1.5西红柿：要色度新鲜，自然成熟，果实坚实不软，大小均匀。</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2.1.6黄瓜：要瓜头顶花带刺，直而不软。</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2.1.7冬瓜：要黑色大个，无腐烂变质、无伤疤、表皮光滑，色度新鲜。</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2.1.8长茄子：要当天采摘、色度新鲜，无空心、色泽鲜亮、表皮光滑无疤痕。</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2.1.9大蒜：外表无水分、无霉点、无芽点。</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2.1.10青椒：感官指标要达到色泽鲜艳，拥有各自品种典型颜色，要当天采摘、色度新鲜，无空心、色泽鲜亮、表皮光滑无疤痕、成熟度适中，个头大小一致，无烂果、无异味、无病虫害和明显机械伤。</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2.1.11 笋瓜、山芋、南瓜：感官指标要达到形态、色泽一致，瓜果均匀且大小适中，拥有各自品种典型形状；无疤点，无断裂，无畸形瓜、病虫瓜、烂瓜，瓜身不带泥土，无明显机械伤。</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2.1.12 白萝卜、红萝卜、胡萝卜：感官指标要达到皮细光滑色泽良好，大小均匀，肉质鲜嫩致密；新鲜无畸形、裂痕、糠心、病虫害斑和明显机械伤，不带泥沙，不带茎叶、须根；萝卜直径80-100毫米，长度不小于200mm,胡萝卜顶端直径不小于40毫米。</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2.1.13 香菜、青菜、油麦菜、芹菜：感官指标要达到肉质鲜嫩、形态好，色泽正常；颈基部削平，无枯黄叶、病叶、泥土、明显机械伤和病虫害；无烧心焦边、腐烂等现象，无抽薹（菜心除外）；结球的蔬菜应结球紧实。</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2.1.14 蒜黄：蒜黄去根和老叶，无病虫害斑，无泥土，无杂质，无明显机械伤。</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2.1.15 藕：感官指标要达到个头为该品种中等以上大小且大小一致，具有该品种典型形状；肉质鲜嫩，成熟度适中，无机械伤，无干瘪，无腐烂霉变。</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2.1.16 莴苣：感官指标要达到个头为该品种中等以上大小且大小一致，色泽均匀，不带茎叶、须根，无泥沙，无机械伤和病虫害斑，无腐烂、干瘪；直径不小于80毫米。</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2.1.17 姜：感官指标要达到个头为该品种中等以上大小且大小一致，色泽均匀，不带茎叶、须根，无泥沙，无机械伤和病虫害斑，无腐烂、干瘪；外皮不能变绿，直径不小于80毫米，生姜为干姜或鲜姜；</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2.1.18 香菇、蘑菇：感官指标要达到菇形正常、规整、饱满，具有该品种典型形状和色泽，大小均匀一致，拥有正常食用菌特有的香味。</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2.1.20 西兰花：表面蓓蕾平展，无开花、发黄现象，无异味臭味。</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2.1.21木耳：朵片完整，耳片厚度1毫米以上；杂质不超过0.3%。耳面黑褐色，有光亮感；没有拳耳、流耳、流失耳、虫蛀耳、霉烂耳。</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2.2蛋类</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2.2.1鸡蛋：鲜鸡蛋，执行现行国家标准或国内行业标准，蛋壳清洁完整，灯光透视时整个蛋呈微红色，蛋黄不见或略见阴影。打开后蛋黄凸起完整并带有韧性，蛋白澄清透明，稀稠分明。</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2.2.2咸鸭蛋：蛋壳清洁完整，味道纯正，无异味。</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2.3水果、点心、饮料类</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2.3.1苹果：整体匀称，表皮光滑，无虫眼；单个在150-300克。</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2.3.2香蕉：皮色鲜黄光亮，两端带青；两指轻捏果身，富有弹性；肉口柔软糯滑，甜香俱全。</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2.3.3桔子：整体匀称，表皮光滑，无虫眼；单个在100-200克。</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2.3.4梨：整体匀称，表皮光滑，无虫眼；单个在150-300克。</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2.3.5 点心类：要求正规品牌，不库存，当天需求当天采购。应具有各自的正常色泽、气味和滋味，不得有酸败、发霉等的杂味，食品内外不得有生虫、霉变及其他外来污染物。</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2.3.6 饮料类：产品必须符合现行国家标准或国内行业标准，必须提供正规品牌，品牌和种类须征得采购人认可。</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2.4 种子食材类：</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2.4.1：豆类：黄豆、青豆、蚕豆、芸豆、豌豆、黑豆、红小豆、绿豆，等级一级，颗粒饱满，色泽正常，无虫蛀、无霉变、无杂质，不完善粒含量≤1%。</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2.4.2 薯类：个大形正，大小整齐，表面无伤，体硬不软、饱满。无腐烂、无破皮、坑眼少、无畸形、无泥土多、无发软。</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2.5豆制品类：</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2.5.1 豆腐、豆腐皮等豆制品必须新鲜有弹性、带有豆香味；粘手、发酸证明已变质不能实用。</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粮油类、干调类：</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3.1粮油类</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3.1.1 大米：食堂配送的大米必须符合现行国家标准或国内行业标准，并拥有“QS”食品质量安全认证，正规品牌大米，颗粒均匀饱满、表面光洁、有光泽、色泽正常白粒少、有天然清香。</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3.1.2面粉：正规品牌，色泽呈白色或微黄色、无杂质、无异味。玉米面、杂粮面闻起来有面香而无其它异味，色泽自然，不沾手，无虫蛀、无霉变、无杂质。</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3.1.3.食用油：食用油必须符合现行国家标准或国内行业标准，并拥有“QS”食品质量安全认证，正规品牌非转基因油类，油品清亮、无杂质、无沉淀物、常温不凝固。</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3.1.4谷物类：小麦粒、大麦、玉米、薏米面，黑米、小米、高梁、藏麦、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3.2干调类</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3.2.1酱油：正规品牌，瓶装600mL-1.2L，要求颜色为红褐色或棕褐色，鲜艳，有光泽，体态澄清，浓度适当，无沉淀物，香气丰富纯正。</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3.2.2老抽：正规品牌，塑料桶装1.2L—2L，颜色呈焦糖色，很深，呈棕褐色，有光泽；味感鲜美微甜。</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3.2.3醋：正规品牌，瓶装600mL-1.2L，要求陈醋，颜色为琥珀色或红棕色，有光泽，体态澄清，浓度适中，无悬浮物或沉淀。</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3.2.4食用淀粉：地瓜淀粉，袋装300—400克,淀粉色泽洁白，有一定光泽；应有地瓜固有的气味；干燥，手攥不应成团，有较好的分散性。</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3.2.5味精：正规品牌，袋装400克—500克，要求颗粒形状一致，色洁白、有光泽，颗粒间呈散料状态。</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3.2.6料酒：正规品牌，瓶装600mL-1.2L。</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3.2.7白糖：白砂糖，等级一级，无受潮溶化、无异味、洁白有光泽，颗粒均匀，干燥，手攥不应成团，有较好的分散性，必须具有“QS”食品质量认证标志。质量标准符合现行国家标准要求。</w:t>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四</w:t>
      </w:r>
      <w:r>
        <w:rPr>
          <w:rFonts w:hint="eastAsia" w:ascii="宋体" w:hAnsi="宋体" w:eastAsia="宋体" w:cs="宋体"/>
          <w:b w:val="0"/>
          <w:bCs w:val="0"/>
          <w:color w:val="auto"/>
          <w:sz w:val="24"/>
          <w:szCs w:val="24"/>
        </w:rPr>
        <w:t xml:space="preserve">）食材质量要求</w:t>
      </w:r>
      <w:r>
        <w:rPr>
          <w:rFonts w:hint="eastAsia" w:ascii="宋体" w:hAnsi="宋体" w:eastAsia="宋体" w:cs="宋体"/>
          <w:b w:val="0"/>
          <w:bCs w:val="0"/>
          <w:color w:val="auto"/>
          <w:sz w:val="24"/>
          <w:szCs w:val="24"/>
          <w:lang w:eastAsia="zh-CN"/>
        </w:rPr>
        <w:t xml:space="preserve">：</w:t>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1、食材质量保证措施要求</w:t>
      </w:r>
      <w:r>
        <w:rPr>
          <w:rFonts w:hint="eastAsia" w:ascii="宋体" w:hAnsi="宋体" w:eastAsia="宋体" w:cs="宋体"/>
          <w:b w:val="0"/>
          <w:bCs w:val="0"/>
          <w:color w:val="auto"/>
          <w:sz w:val="24"/>
          <w:szCs w:val="24"/>
          <w:lang w:eastAsia="zh-CN"/>
        </w:rPr>
        <w:t xml:space="preserve">：</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1.2蔬菜类质量要求：当日供应蔬菜为当日采摘的新鲜蔬菜。蔬菜类材料采购必须从正规市场购入并符合国家有关食品安全方面的规定，蔬菜须提供农药残留合格证。</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1.3肉禽类质量要求：投标人应为具有屠宰资质的企业或与定点屠宰企业长期合作的单位或定点屠宰企业在徐州的一级代理商。供应的肉禽产品要求具有防疫部门检验印章。</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食材质量保障能力要求</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2.1要求投标人具有食品安全检测设备或农药残留快速检测设备等相关设备。</w:t>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五</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服务要求</w:t>
      </w:r>
      <w:r>
        <w:rPr>
          <w:rFonts w:hint="eastAsia" w:ascii="宋体" w:hAnsi="宋体" w:eastAsia="宋体" w:cs="宋体"/>
          <w:b w:val="0"/>
          <w:bCs w:val="0"/>
          <w:color w:val="auto"/>
          <w:sz w:val="24"/>
          <w:szCs w:val="24"/>
          <w:lang w:eastAsia="zh-CN"/>
        </w:rPr>
        <w:t xml:space="preserve">：</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食堂食材必须卫生、清洁、新鲜、无污染、无假冒伪劣、无过期变质，符合食品国家标准和行业标准。其中猪肉类必须是冷鲜猪肉、密封包装，持有产地动物防疫监督机构出具的检验证明，不得供应冷冻排骨及猪副产品、加工后排骨、肉沫、肉丝等，</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eastAsia="宋体" w:cs="宋体"/>
          <w:b w:val="0"/>
          <w:bCs w:val="0"/>
          <w:color w:val="auto"/>
          <w:sz w:val="24"/>
          <w:szCs w:val="24"/>
          <w:lang w:eastAsia="zh-CN"/>
        </w:rPr>
        <w:t xml:space="preserve">投标人</w:t>
      </w:r>
      <w:r>
        <w:rPr>
          <w:rFonts w:hint="eastAsia" w:ascii="宋体" w:hAnsi="宋体" w:eastAsia="宋体" w:cs="宋体"/>
          <w:b w:val="0"/>
          <w:bCs w:val="0"/>
          <w:color w:val="auto"/>
          <w:sz w:val="24"/>
          <w:szCs w:val="24"/>
        </w:rPr>
        <w:t xml:space="preserve">所供食材要经采购人食堂复秤验收，在质量、数量、价格上存在问题的不合格食材由</w:t>
      </w:r>
      <w:r>
        <w:rPr>
          <w:rFonts w:hint="eastAsia" w:ascii="宋体" w:hAnsi="宋体" w:eastAsia="宋体" w:cs="宋体"/>
          <w:b w:val="0"/>
          <w:bCs w:val="0"/>
          <w:color w:val="auto"/>
          <w:sz w:val="24"/>
          <w:szCs w:val="24"/>
          <w:lang w:eastAsia="zh-CN"/>
        </w:rPr>
        <w:t xml:space="preserve">投标人</w:t>
      </w:r>
      <w:r>
        <w:rPr>
          <w:rFonts w:hint="eastAsia" w:ascii="宋体" w:hAnsi="宋体" w:eastAsia="宋体" w:cs="宋体"/>
          <w:b w:val="0"/>
          <w:bCs w:val="0"/>
          <w:color w:val="auto"/>
          <w:sz w:val="24"/>
          <w:szCs w:val="24"/>
        </w:rPr>
        <w:t xml:space="preserve">及时调换或增补，损失由</w:t>
      </w:r>
      <w:r>
        <w:rPr>
          <w:rFonts w:hint="eastAsia" w:ascii="宋体" w:hAnsi="宋体" w:eastAsia="宋体" w:cs="宋体"/>
          <w:b w:val="0"/>
          <w:bCs w:val="0"/>
          <w:color w:val="auto"/>
          <w:sz w:val="24"/>
          <w:szCs w:val="24"/>
          <w:lang w:eastAsia="zh-CN"/>
        </w:rPr>
        <w:t xml:space="preserve">投标人</w:t>
      </w:r>
      <w:r>
        <w:rPr>
          <w:rFonts w:hint="eastAsia" w:ascii="宋体" w:hAnsi="宋体" w:eastAsia="宋体" w:cs="宋体"/>
          <w:b w:val="0"/>
          <w:bCs w:val="0"/>
          <w:color w:val="auto"/>
          <w:sz w:val="24"/>
          <w:szCs w:val="24"/>
        </w:rPr>
        <w:t xml:space="preserve">承担。鲜活鱼类等配送必须到食堂现场宰杀。</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eastAsia="宋体" w:cs="宋体"/>
          <w:b w:val="0"/>
          <w:bCs w:val="0"/>
          <w:color w:val="auto"/>
          <w:sz w:val="24"/>
          <w:szCs w:val="24"/>
          <w:lang w:val="en-US" w:eastAsia="zh-CN"/>
        </w:rPr>
        <w:t xml:space="preserve">中标人</w:t>
      </w:r>
      <w:r>
        <w:rPr>
          <w:rFonts w:hint="eastAsia" w:ascii="宋体" w:hAnsi="宋体" w:eastAsia="宋体" w:cs="宋体"/>
          <w:b w:val="0"/>
          <w:bCs w:val="0"/>
          <w:color w:val="auto"/>
          <w:sz w:val="24"/>
          <w:szCs w:val="24"/>
        </w:rPr>
        <w:t xml:space="preserve">要按照采购人食堂的要求及时供货，并将所供徐州市体育运动学校、徐州市体育训练中心、徐州市体育专业运动队管理中心的食材送到指定地点。</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中标人应并保证做到所提供的产品价格合理、质量合格、计量准确、送货及时、服务周到，同时负责提供该产品入市的相关证明（质检报告、卫生证等）。采购人可按需要向中标认提出调换或增加供货的品种和型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5、所供的食材要求一次达标，质量合格，在使用过程中由于食品质量导致的后果，均由中标人全权负责。</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6、中标人每次送货以采购人提报计划通知为准，采购人要货应提前一天通知中标人，并明确要货数量，接采购人通知后，中标人应保证按时将货准时送到采购人指定地点，以免影响采购人正常使用。</w:t>
      </w:r>
      <w:r/>
    </w:p>
    <w:p>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、人员和车辆配备要求</w:t>
      </w:r>
      <w:r>
        <w:rPr>
          <w:rFonts w:hint="eastAsia" w:ascii="宋体" w:hAnsi="宋体" w:eastAsia="宋体" w:cs="宋体"/>
          <w:b/>
          <w:bCs/>
          <w:color w:val="auto"/>
          <w:sz w:val="24"/>
          <w:szCs w:val="24"/>
          <w:lang w:eastAsia="zh-CN"/>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1、配送单位须使用专用食品采购</w:t>
      </w:r>
      <w:r>
        <w:rPr>
          <w:rFonts w:hint="eastAsia" w:ascii="宋体" w:hAnsi="宋体" w:eastAsia="宋体" w:cs="宋体"/>
          <w:b/>
          <w:bCs/>
          <w:color w:val="auto"/>
          <w:sz w:val="24"/>
          <w:szCs w:val="24"/>
          <w:lang w:val="en-US" w:eastAsia="zh-CN"/>
        </w:rPr>
        <w:t xml:space="preserve">车辆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食材专用配送车辆不低于2辆，肉类食材进行密封包装，并带有公司出厂标签。肉类配送必须使用的冷藏车不低于1辆，水产类配送必须配有氧气罐等增氧设备。</w:t>
      </w:r>
      <w:r>
        <w:rPr>
          <w:rFonts w:hint="eastAsia" w:ascii="宋体" w:hAnsi="宋体" w:eastAsia="宋体" w:cs="宋体"/>
          <w:b/>
          <w:bCs/>
          <w:color w:val="auto"/>
          <w:sz w:val="24"/>
          <w:szCs w:val="24"/>
        </w:rPr>
        <w:t xml:space="preserve">夏季高温天气，</w:t>
      </w:r>
      <w:r>
        <w:rPr>
          <w:rFonts w:hint="eastAsia" w:ascii="宋体" w:hAnsi="宋体" w:eastAsia="宋体" w:cs="宋体"/>
          <w:b/>
          <w:bCs/>
          <w:color w:val="auto"/>
          <w:sz w:val="24"/>
          <w:szCs w:val="24"/>
          <w:lang w:eastAsia="zh-CN"/>
        </w:rPr>
        <w:t xml:space="preserve">投标人</w:t>
      </w:r>
      <w:r>
        <w:rPr>
          <w:rFonts w:hint="eastAsia" w:ascii="宋体" w:hAnsi="宋体" w:eastAsia="宋体" w:cs="宋体"/>
          <w:b/>
          <w:bCs/>
          <w:color w:val="auto"/>
          <w:sz w:val="24"/>
          <w:szCs w:val="24"/>
        </w:rPr>
        <w:t xml:space="preserve">提供冷藏车配送，防止（预防）烹饪原材料在高温情况下出现变质。</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2、配送人员不少于</w:t>
      </w: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人并要有相应的健康证等证件。配送人员，必须每年进行一次健康体检，取得健康合格证后方可上岗。</w:t>
      </w:r>
      <w:r/>
    </w:p>
    <w:p>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、配送要求</w:t>
      </w:r>
      <w:r>
        <w:rPr>
          <w:rFonts w:hint="eastAsia" w:ascii="宋体" w:hAnsi="宋体" w:eastAsia="宋体" w:cs="宋体"/>
          <w:b/>
          <w:bCs/>
          <w:color w:val="auto"/>
          <w:sz w:val="24"/>
          <w:szCs w:val="24"/>
          <w:lang w:eastAsia="zh-CN"/>
        </w:rPr>
        <w:t xml:space="preserve">：</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（一）投标人</w:t>
      </w:r>
      <w:r>
        <w:rPr>
          <w:rFonts w:hint="eastAsia" w:ascii="宋体" w:hAnsi="宋体" w:eastAsia="宋体" w:cs="宋体"/>
          <w:b/>
          <w:bCs/>
          <w:color w:val="auto"/>
          <w:sz w:val="24"/>
          <w:szCs w:val="24"/>
        </w:rPr>
        <w:t xml:space="preserve">须按照下单的计划，按质、按时、按量和其他配送要求供货</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投标文件中提供《</w:t>
      </w:r>
      <w:r>
        <w:rPr>
          <w:rFonts w:hint="eastAsia" w:ascii="宋体" w:hAnsi="宋体" w:eastAsia="宋体" w:cs="宋体"/>
          <w:b/>
          <w:bCs/>
          <w:color w:val="auto"/>
          <w:sz w:val="24"/>
          <w:szCs w:val="24"/>
          <w:lang w:eastAsia="zh-CN"/>
        </w:rPr>
        <w:t xml:space="preserve">供货、质量安全保证书</w:t>
      </w:r>
      <w:r>
        <w:rPr>
          <w:rFonts w:hint="eastAsia" w:ascii="宋体" w:hAnsi="宋体" w:eastAsia="宋体" w:cs="宋体"/>
          <w:b/>
          <w:bCs/>
          <w:color w:val="auto"/>
          <w:sz w:val="24"/>
          <w:szCs w:val="24"/>
          <w:lang w:val="en-US" w:eastAsia="zh-CN"/>
        </w:rPr>
        <w:t xml:space="preserve">》（格式见招标文件第七章《投标文件相关格式》）</w:t>
      </w:r>
      <w:r>
        <w:rPr>
          <w:rFonts w:hint="eastAsia" w:ascii="宋体" w:hAnsi="宋体" w:eastAsia="宋体" w:cs="宋体"/>
          <w:b/>
          <w:bCs/>
          <w:color w:val="auto"/>
          <w:sz w:val="24"/>
          <w:szCs w:val="24"/>
        </w:rPr>
        <w:t xml:space="preserve">。</w:t>
      </w:r>
      <w:r/>
    </w:p>
    <w:p>
      <w:pPr>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1、按每天规定时间（早上</w:t>
      </w:r>
      <w:r>
        <w:rPr>
          <w:rFonts w:hint="eastAsia" w:ascii="宋体" w:hAnsi="宋体" w:eastAsia="宋体" w:cs="宋体"/>
          <w:b/>
          <w:bCs/>
          <w:color w:val="auto"/>
          <w:sz w:val="24"/>
          <w:szCs w:val="24"/>
          <w:lang w:val="en-US" w:eastAsia="zh-CN"/>
        </w:rPr>
        <w:t xml:space="preserve">7:30</w:t>
      </w:r>
      <w:r>
        <w:rPr>
          <w:rFonts w:hint="eastAsia" w:ascii="宋体" w:hAnsi="宋体" w:eastAsia="宋体" w:cs="宋体"/>
          <w:b/>
          <w:bCs/>
          <w:color w:val="auto"/>
          <w:sz w:val="24"/>
          <w:szCs w:val="24"/>
        </w:rPr>
        <w:t xml:space="preserve">前）配送到位。</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2、如有赛期或其他特殊情况需要。食堂将提前与</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沟通联系，</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需按要求时间供货。</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3、特殊原因停训，需要退货的要给予办理。</w:t>
      </w:r>
      <w:r/>
    </w:p>
    <w:p>
      <w:pPr>
        <w:spacing w:line="360" w:lineRule="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说明：本“（一）投标人须按照下单的计划，按质、按时、按量和其他配送要求供货，投标文件中提供《供货、质量安全保证书》”为不允许偏离的实质性要求和条件，如有偏离，在符合性审查时按照投标无效处理。</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二</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所有配送食品价格不得高于市场平均批发价。指定菜市场公示的菜品价格为定价依据，价格表半月确认一次，最终结算价格为价格表数据乘以投标固定优惠折扣率执行生效。甲、乙双方人员组成的五人以上采价小组，将每周不定期前往周边菜市场询价、取证。到指定菜市场确定采购商品价格。</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三</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配送时，按照采购人是否要求对菜品深加工：对采购的整鸡、活鱼、肉类有现场二次加工要求的，应安排持有当期健康证明的工人进入单位食堂进行深加工；无二次加工要求的，可以按照采购人要求在市场加工好，再配送到采购人指定区域。配送需按照食堂相关人员无偿送到指定区域。如无电梯的楼层，应按规定时间送至指定楼层、指定区域。</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四</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中标人</w:t>
      </w:r>
      <w:r>
        <w:rPr>
          <w:rFonts w:hint="eastAsia" w:ascii="宋体" w:hAnsi="宋体" w:eastAsia="宋体" w:cs="宋体"/>
          <w:b w:val="0"/>
          <w:bCs w:val="0"/>
          <w:color w:val="auto"/>
          <w:sz w:val="24"/>
          <w:szCs w:val="24"/>
        </w:rPr>
        <w:t xml:space="preserve">按要求送达的食品（包括肉类、水产类、蔬菜类、粮食类、食用油、其他食用品），须配合甲方食品安全检测人员对所送物品按国家有关标准进行检测。若检测不合格，甲方予以书面警告，对该批货物予以退货或当场销毁，同时乙方需及时补货，甲方不需支付该批货物的货款；书面警告后若再次出现同类情况，采购方有权解除合同，并对</w:t>
      </w:r>
      <w:r>
        <w:rPr>
          <w:rFonts w:hint="eastAsia" w:ascii="宋体" w:hAnsi="宋体" w:eastAsia="宋体" w:cs="宋体"/>
          <w:b w:val="0"/>
          <w:bCs w:val="0"/>
          <w:color w:val="auto"/>
          <w:sz w:val="24"/>
          <w:szCs w:val="24"/>
          <w:lang w:eastAsia="zh-CN"/>
        </w:rPr>
        <w:t xml:space="preserve">投标人</w:t>
      </w:r>
      <w:r>
        <w:rPr>
          <w:rFonts w:hint="eastAsia" w:ascii="宋体" w:hAnsi="宋体" w:eastAsia="宋体" w:cs="宋体"/>
          <w:b w:val="0"/>
          <w:bCs w:val="0"/>
          <w:color w:val="auto"/>
          <w:sz w:val="24"/>
          <w:szCs w:val="24"/>
        </w:rPr>
        <w:t xml:space="preserve">进行罚款，金额为采购方两个月的食材采购金额。</w:t>
      </w:r>
      <w:r/>
    </w:p>
    <w:p>
      <w:pPr>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rPr>
        <w:t xml:space="preserve">五</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根据江苏省体育局青少年训练与反兴奋剂管理中心下发《关于加强我省运动员肉食品兴奋剂检测的工作建议》，中标人食堂食材</w:t>
      </w:r>
      <w:r>
        <w:rPr>
          <w:rFonts w:hint="eastAsia" w:ascii="宋体" w:hAnsi="宋体" w:eastAsia="宋体" w:cs="宋体"/>
          <w:b w:val="0"/>
          <w:bCs/>
          <w:color w:val="auto"/>
          <w:sz w:val="24"/>
          <w:szCs w:val="24"/>
          <w:lang w:eastAsia="zh-CN"/>
        </w:rPr>
        <w:t xml:space="preserve">投标人</w:t>
      </w:r>
      <w:r>
        <w:rPr>
          <w:rFonts w:hint="eastAsia" w:ascii="宋体" w:hAnsi="宋体" w:eastAsia="宋体" w:cs="宋体"/>
          <w:b w:val="0"/>
          <w:bCs/>
          <w:color w:val="auto"/>
          <w:sz w:val="24"/>
          <w:szCs w:val="24"/>
        </w:rPr>
        <w:t xml:space="preserve">应提供不含兴奋剂的肉食品，并提供具有检测资质检测机构报告。要求对采购的每批次肉食品进行抽样检测，猪、牛、羊肉（包括生肉和熟肉制品）必检，检测物质为克伦特罗、沙丁胺醇、莱克多巴胺三种（以上药物不得检出，参考检出限0.05μg），抽样的肉食品需要留样。</w:t>
      </w:r>
      <w:r/>
    </w:p>
    <w:p>
      <w:pPr>
        <w:spacing w:line="360" w:lineRule="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五、食堂食材供应服务费用的支付见招标文件第五章《拟签订的合同文本》中“六、支付（采购资金的支付方式、时间、条件）”。</w:t>
      </w:r>
      <w:r/>
    </w:p>
    <w:p>
      <w:pPr>
        <w:spacing w:line="360" w:lineRule="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说明：本“五、食堂食材供应服务费用的支付”为不允许偏离的实质性要求和条件，如有偏离，在符合性审查时按照投标无效处理。</w:t>
      </w:r>
      <w:r/>
    </w:p>
    <w:p>
      <w:pPr>
        <w:spacing w:line="360" w:lineRule="auto"/>
        <w:rPr>
          <w:rStyle w:val="933"/>
          <w:rFonts w:hint="eastAsia" w:ascii="宋体" w:hAnsi="宋体" w:eastAsia="宋体" w:cs="宋体"/>
          <w:b/>
          <w:bCs/>
          <w:color w:val="auto"/>
          <w:sz w:val="24"/>
          <w:szCs w:val="24"/>
        </w:rPr>
      </w:pPr>
      <w:r>
        <w:rPr>
          <w:rFonts w:hint="eastAsia" w:ascii="宋体" w:hAnsi="宋体" w:eastAsia="宋体" w:cs="宋体"/>
          <w:b/>
          <w:color w:val="auto"/>
          <w:sz w:val="24"/>
          <w:szCs w:val="24"/>
          <w:lang w:val="en-US" w:eastAsia="zh-CN"/>
        </w:rPr>
        <w:t xml:space="preserve">六</w:t>
      </w:r>
      <w:r>
        <w:rPr>
          <w:rFonts w:hint="eastAsia" w:ascii="宋体" w:hAnsi="宋体" w:eastAsia="宋体" w:cs="宋体"/>
          <w:b/>
          <w:color w:val="auto"/>
          <w:sz w:val="24"/>
          <w:szCs w:val="24"/>
        </w:rPr>
        <w:t xml:space="preserve">、其他要求：见招标文件第五章《拟签订的合同文本》。</w:t>
      </w:r>
      <w:r/>
    </w:p>
    <w:p>
      <w:pPr>
        <w:ind w:firstLine="482"/>
        <w:spacing w:line="288" w:lineRule="auto"/>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r>
      <w:r/>
    </w:p>
    <w:p>
      <w:pPr>
        <w:ind w:firstLine="602"/>
        <w:jc w:val="center"/>
        <w:spacing w:line="239"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color w:val="auto"/>
          <w:sz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2"/>
          <w:szCs w:val="32"/>
        </w:rPr>
        <w:t xml:space="preserve">第七章 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致：</w:t>
      </w:r>
      <w:r>
        <w:rPr>
          <w:rFonts w:hint="eastAsia" w:asciiTheme="minorEastAsia" w:hAnsiTheme="minorEastAsia" w:eastAsiaTheme="minorEastAsia" w:cstheme="minorEastAsia"/>
          <w:color w:val="auto"/>
          <w:sz w:val="28"/>
          <w:szCs w:val="28"/>
          <w:u w:val="single"/>
          <w:lang w:eastAsia="zh-CN"/>
        </w:rPr>
        <w:t xml:space="preserve">徐州市体育局</w:t>
      </w:r>
      <w:r/>
    </w:p>
    <w:p>
      <w:pPr>
        <w:ind w:firstLine="60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根据</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]招标文件，</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rPr>
        <w:t xml:space="preserve">姓名</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rPr>
        <w:t xml:space="preserve">代表我方</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（投标人的名称）全权处理本次投标的有关事宜。</w:t>
      </w:r>
      <w:r/>
    </w:p>
    <w:p>
      <w:pPr>
        <w:ind w:firstLine="60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据此函，投标人承诺并同意如下： </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rPr>
        <w:t xml:space="preserve">投标人唯一投标报价见《开标一览表》。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2、投标人将按招标文件的规定履行合同责任和义务。</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3、投标人已详细审查全部招标文件，包括第[插入编号] [补遗书][如果有的话]。投标人完全理解并同意放弃对这方面有不明及误解的权力。</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4、投标有效期为开标之日后90天。</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5、投标人同意提供按照贵方可能要求的与其投标有关的一切数据或资料，完全理解贵方不一定接受最低价的投标或收到的任何投标。</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6、投标人同意按照招标文件规定支付招标代理服务费。</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7、采购人或采购代理机构有权将我单位本项目的《开标一览表》和《分项价格表》予以公示，公示的方式由江苏海外集团国际工程咨询有限公司确定。</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8、采购人有权对投标人投标文件的真实性进行核实，如投标人不能在采购人规定的时间内向采购人提供有效的证明文件，将被采购人视为放弃中标资格。</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9、与本投标有关的一切正式往来信函请寄：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 </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电话： </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传真： </w:t>
      </w:r>
      <w:r/>
    </w:p>
    <w:p>
      <w:pPr>
        <w:ind w:firstLine="270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（电子签章）</w:t>
      </w:r>
      <w:r/>
    </w:p>
    <w:p>
      <w:pPr>
        <w:ind w:firstLine="270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jc w:val="center"/>
        <w:spacing w:line="360" w:lineRule="auto"/>
        <w:rPr>
          <w:rFonts w:hint="eastAsia" w:asciiTheme="minorEastAsia" w:hAnsiTheme="minorEastAsia" w:eastAsiaTheme="minorEastAsia" w:cstheme="minorEastAsia"/>
          <w:b/>
          <w:bCs/>
          <w:color w:val="auto"/>
          <w:sz w:val="24"/>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18"/>
        </w:rPr>
        <w:br w:type="page" w:clear="all"/>
      </w:r>
      <w:r>
        <w:rPr>
          <w:rFonts w:hint="eastAsia" w:asciiTheme="minorEastAsia" w:hAnsiTheme="minorEastAsia" w:eastAsiaTheme="minorEastAsia" w:cstheme="minorEastAsia"/>
          <w:b/>
          <w:bCs/>
          <w:color w:val="auto"/>
          <w:sz w:val="32"/>
          <w:szCs w:val="32"/>
        </w:rPr>
        <w:t xml:space="preserve">二、开标一览表格式</w:t>
      </w:r>
      <w:r/>
    </w:p>
    <w:p>
      <w:pPr>
        <w:spacing w:line="479"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 </w:t>
      </w:r>
      <w:r/>
    </w:p>
    <w:p>
      <w:pPr>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项目编号：</w:t>
      </w:r>
      <w:r/>
    </w:p>
    <w:p>
      <w:pP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 </w:t>
      </w:r>
      <w:r/>
    </w:p>
    <w:tbl>
      <w:tblPr>
        <w:tblStyle w:val="917"/>
        <w:tblW w:w="8906" w:type="dxa"/>
        <w:tblInd w:w="-17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44"/>
        <w:gridCol w:w="2165"/>
        <w:gridCol w:w="2297"/>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lang w:val="en-US" w:eastAsia="zh-CN"/>
              </w:rPr>
              <w:t xml:space="preserve">综合</w:t>
            </w:r>
            <w:r>
              <w:rPr>
                <w:rFonts w:hint="eastAsia" w:asciiTheme="minorEastAsia" w:hAnsiTheme="minorEastAsia" w:eastAsiaTheme="minorEastAsia" w:cstheme="minorEastAsia"/>
                <w:color w:val="auto"/>
                <w:sz w:val="28"/>
                <w:szCs w:val="28"/>
              </w:rPr>
              <w:t xml:space="preserve">优惠率（小写）</w:t>
            </w:r>
            <w:r/>
          </w:p>
        </w:tc>
      </w:tr>
      <w:tr>
        <w:trPr>
          <w:trHeight w:val="1031"/>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444"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lang w:eastAsia="zh-CN"/>
              </w:rPr>
              <w:t xml:space="preserve">2025年采购食堂食材配送服务</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采购包1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详见投标文件</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29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tc>
      </w:tr>
      <w:tr>
        <w:trPr>
          <w:trHeight w:val="8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44"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lang w:val="en-US" w:eastAsia="zh-CN"/>
              </w:rPr>
              <w:t xml:space="preserve">采购包1综合</w:t>
            </w:r>
            <w:r>
              <w:rPr>
                <w:rFonts w:hint="eastAsia" w:asciiTheme="minorEastAsia" w:hAnsiTheme="minorEastAsia" w:eastAsiaTheme="minorEastAsia" w:cstheme="minorEastAsia"/>
                <w:color w:val="auto"/>
                <w:sz w:val="28"/>
                <w:szCs w:val="28"/>
              </w:rPr>
              <w:t xml:space="preserve">优惠率（大写）</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6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tc>
      </w:tr>
      <w:tr>
        <w:trPr>
          <w:trHeight w:val="100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444"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lang w:eastAsia="zh-CN"/>
              </w:rPr>
              <w:t xml:space="preserve">2025年采购食堂食材配送服务</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采购包2</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详见投标文件</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29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tc>
      </w:tr>
      <w:tr>
        <w:trPr>
          <w:trHeight w:val="8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44"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lang w:val="en-US" w:eastAsia="zh-CN"/>
              </w:rPr>
              <w:t xml:space="preserve">采购包2综合</w:t>
            </w:r>
            <w:r>
              <w:rPr>
                <w:rFonts w:hint="eastAsia" w:asciiTheme="minorEastAsia" w:hAnsiTheme="minorEastAsia" w:eastAsiaTheme="minorEastAsia" w:cstheme="minorEastAsia"/>
                <w:color w:val="auto"/>
                <w:sz w:val="28"/>
                <w:szCs w:val="28"/>
              </w:rPr>
              <w:t xml:space="preserve">优惠率（大写）</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6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tc>
      </w:tr>
    </w:tbl>
    <w:p>
      <w:pP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（电子签章）</w:t>
      </w:r>
      <w:r/>
    </w:p>
    <w:p>
      <w:pPr>
        <w:ind w:firstLine="390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项目名称：</w:t>
      </w:r>
      <w:r/>
    </w:p>
    <w:p>
      <w:pPr>
        <w:jc w:val="cente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 </w:t>
      </w:r>
      <w:r/>
    </w:p>
    <w:tbl>
      <w:tblPr>
        <w:tblStyle w:val="9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780"/>
        <w:gridCol w:w="1524"/>
        <w:gridCol w:w="2401"/>
        <w:gridCol w:w="980"/>
      </w:tblGrid>
      <w:tr>
        <w:trPr>
          <w:trHeight w:val="567"/>
        </w:trPr>
        <w:tc>
          <w:tcPr>
            <w:tcW w:w="490"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631"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类别</w:t>
            </w:r>
            <w:r/>
          </w:p>
        </w:tc>
        <w:tc>
          <w:tcPr>
            <w:tcW w:w="893"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占比（%）</w:t>
            </w:r>
            <w:r/>
          </w:p>
        </w:tc>
        <w:tc>
          <w:tcPr>
            <w:tcW w:w="1409"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优惠率</w:t>
            </w:r>
            <w:r>
              <w:rPr>
                <w:rFonts w:hint="eastAsia" w:ascii="宋体" w:hAnsi="宋体" w:eastAsia="宋体" w:cs="宋体"/>
                <w:b/>
                <w:bCs/>
                <w:color w:val="auto"/>
                <w:sz w:val="24"/>
                <w:szCs w:val="24"/>
                <w:lang w:val="en-US" w:eastAsia="zh-CN"/>
              </w:rPr>
              <w:t xml:space="preserve">报价</w:t>
            </w:r>
            <w:r>
              <w:rPr>
                <w:rFonts w:hint="eastAsia" w:ascii="宋体" w:hAnsi="宋体" w:eastAsia="宋体" w:cs="宋体"/>
                <w:b/>
                <w:bCs/>
                <w:color w:val="auto"/>
                <w:sz w:val="24"/>
                <w:szCs w:val="24"/>
              </w:rPr>
              <w:t xml:space="preserve">（%）</w:t>
            </w:r>
            <w:r/>
          </w:p>
        </w:tc>
        <w:tc>
          <w:tcPr>
            <w:tcW w:w="575"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r>
      <w:tr>
        <w:trPr>
          <w:trHeight w:val="567"/>
        </w:trPr>
        <w:tc>
          <w:tcPr>
            <w:tcW w:w="49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63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肉、水产、禽蛋类</w:t>
            </w:r>
            <w:r/>
          </w:p>
        </w:tc>
        <w:tc>
          <w:tcPr>
            <w:tcW w:w="893" w:type="pct"/>
            <w:vAlign w:val="center"/>
            <w:textDirection w:val="lrTb"/>
            <w:noWrap w:val="false"/>
          </w:tcPr>
          <w:p>
            <w:pPr>
              <w:jc w:val="center"/>
              <w:spacing w:line="24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46</w:t>
            </w:r>
            <w:r>
              <w:rPr>
                <w:rFonts w:hint="eastAsia" w:ascii="宋体" w:hAnsi="宋体" w:eastAsia="宋体" w:cs="宋体"/>
                <w:b w:val="0"/>
                <w:bCs w:val="0"/>
                <w:color w:val="auto"/>
                <w:sz w:val="24"/>
                <w:szCs w:val="24"/>
              </w:rPr>
              <w:t xml:space="preserve">%</w:t>
            </w:r>
            <w:r/>
          </w:p>
        </w:tc>
        <w:tc>
          <w:tcPr>
            <w:tcW w:w="140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5"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tcW w:w="49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63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粮油类</w:t>
            </w:r>
            <w:r/>
          </w:p>
        </w:tc>
        <w:tc>
          <w:tcPr>
            <w:tcW w:w="893" w:type="pct"/>
            <w:vAlign w:val="center"/>
            <w:textDirection w:val="lrTb"/>
            <w:noWrap w:val="false"/>
          </w:tcPr>
          <w:p>
            <w:pPr>
              <w:jc w:val="center"/>
              <w:spacing w:line="240" w:lineRule="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8</w:t>
            </w:r>
            <w:r>
              <w:rPr>
                <w:rFonts w:hint="eastAsia" w:ascii="宋体" w:hAnsi="宋体" w:eastAsia="宋体" w:cs="宋体"/>
                <w:b w:val="0"/>
                <w:bCs w:val="0"/>
                <w:color w:val="auto"/>
                <w:sz w:val="24"/>
                <w:szCs w:val="24"/>
              </w:rPr>
              <w:t xml:space="preserve">%</w:t>
            </w:r>
            <w:r/>
          </w:p>
        </w:tc>
        <w:tc>
          <w:tcPr>
            <w:tcW w:w="140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5"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tcW w:w="49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63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干货和调料类</w:t>
            </w:r>
            <w:r/>
          </w:p>
        </w:tc>
        <w:tc>
          <w:tcPr>
            <w:tcW w:w="893" w:type="pct"/>
            <w:vAlign w:val="center"/>
            <w:textDirection w:val="lrTb"/>
            <w:noWrap w:val="false"/>
          </w:tcPr>
          <w:p>
            <w:pPr>
              <w:jc w:val="center"/>
              <w:spacing w:line="240" w:lineRule="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w:t>
            </w:r>
            <w:r/>
          </w:p>
        </w:tc>
        <w:tc>
          <w:tcPr>
            <w:tcW w:w="140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5"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tcW w:w="49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63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果蔬类</w:t>
            </w:r>
            <w:r/>
          </w:p>
        </w:tc>
        <w:tc>
          <w:tcPr>
            <w:tcW w:w="893" w:type="pct"/>
            <w:vAlign w:val="center"/>
            <w:textDirection w:val="lrTb"/>
            <w:noWrap w:val="false"/>
          </w:tcPr>
          <w:p>
            <w:pPr>
              <w:jc w:val="center"/>
              <w:spacing w:line="24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29</w:t>
            </w:r>
            <w:r>
              <w:rPr>
                <w:rFonts w:hint="eastAsia" w:ascii="宋体" w:hAnsi="宋体" w:eastAsia="宋体" w:cs="宋体"/>
                <w:b w:val="0"/>
                <w:bCs w:val="0"/>
                <w:color w:val="auto"/>
                <w:sz w:val="24"/>
                <w:szCs w:val="24"/>
              </w:rPr>
              <w:t xml:space="preserve">%</w:t>
            </w:r>
            <w:r/>
          </w:p>
        </w:tc>
        <w:tc>
          <w:tcPr>
            <w:tcW w:w="140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5"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tcW w:w="49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63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冻品类</w:t>
            </w:r>
            <w:r/>
          </w:p>
        </w:tc>
        <w:tc>
          <w:tcPr>
            <w:tcW w:w="893" w:type="pct"/>
            <w:vAlign w:val="center"/>
            <w:textDirection w:val="lrTb"/>
            <w:noWrap w:val="false"/>
          </w:tcPr>
          <w:p>
            <w:pPr>
              <w:jc w:val="center"/>
              <w:spacing w:line="24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10</w:t>
            </w:r>
            <w:r>
              <w:rPr>
                <w:rFonts w:hint="eastAsia" w:ascii="宋体" w:hAnsi="宋体" w:eastAsia="宋体" w:cs="宋体"/>
                <w:b w:val="0"/>
                <w:bCs w:val="0"/>
                <w:color w:val="auto"/>
                <w:sz w:val="24"/>
                <w:szCs w:val="24"/>
              </w:rPr>
              <w:t xml:space="preserve">%</w:t>
            </w:r>
            <w:r/>
          </w:p>
        </w:tc>
        <w:tc>
          <w:tcPr>
            <w:tcW w:w="140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5"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gridSpan w:val="3"/>
            <w:tcW w:w="3015"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综合优惠率（%）</w:t>
            </w:r>
            <w:r/>
          </w:p>
        </w:tc>
        <w:tc>
          <w:tcPr>
            <w:tcW w:w="1409"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575"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bl>
    <w:p>
      <w:pPr>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投标人：</w:t>
      </w:r>
      <w:r>
        <w:rPr>
          <w:rFonts w:hint="eastAsia" w:asciiTheme="minorEastAsia" w:hAnsiTheme="minorEastAsia" w:eastAsiaTheme="minorEastAsia" w:cstheme="minorEastAsia"/>
          <w:b/>
          <w:bCs/>
          <w:color w:val="auto"/>
          <w:sz w:val="28"/>
          <w:szCs w:val="28"/>
          <w:u w:val="single"/>
        </w:rPr>
        <w:t xml:space="preserve">     </w:t>
      </w:r>
      <w:r>
        <w:rPr>
          <w:rFonts w:hint="eastAsia" w:asciiTheme="minorEastAsia" w:hAnsiTheme="minorEastAsia" w:eastAsiaTheme="minorEastAsia" w:cstheme="minorEastAsia"/>
          <w:b/>
          <w:bCs/>
          <w:color w:val="auto"/>
          <w:sz w:val="28"/>
          <w:szCs w:val="28"/>
        </w:rPr>
        <w:t xml:space="preserve">（电子签章）</w:t>
      </w:r>
      <w:r/>
    </w:p>
    <w:p>
      <w:pPr>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jc w:val="left"/>
        <w:spacing w:line="360" w:lineRule="auto"/>
        <w:widowControl/>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jc w:val="left"/>
        <w:spacing w:line="360" w:lineRule="auto"/>
        <w:widowControl/>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jc w:val="left"/>
        <w:spacing w:line="360" w:lineRule="auto"/>
        <w:widowControl/>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注：</w:t>
      </w:r>
      <w:r/>
    </w:p>
    <w:p>
      <w:pPr>
        <w:numPr>
          <w:ilvl w:val="0"/>
          <w:numId w:val="0"/>
        </w:numPr>
        <w:jc w:val="left"/>
        <w:spacing w:line="360" w:lineRule="auto"/>
        <w:widowControl/>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val="en-US" w:eastAsia="zh-CN"/>
        </w:rPr>
        <w:t xml:space="preserve">1、</w:t>
      </w:r>
      <w:r>
        <w:rPr>
          <w:rFonts w:hint="eastAsia" w:asciiTheme="minorEastAsia" w:hAnsiTheme="minorEastAsia" w:eastAsiaTheme="minorEastAsia" w:cstheme="minorEastAsia"/>
          <w:b/>
          <w:bCs/>
          <w:color w:val="auto"/>
          <w:sz w:val="28"/>
          <w:szCs w:val="28"/>
        </w:rPr>
        <w:t xml:space="preserve">投标人对以上数据的真实性负责。</w:t>
      </w:r>
      <w:r/>
    </w:p>
    <w:p>
      <w:pPr>
        <w:jc w:val="left"/>
        <w:spacing w:line="360" w:lineRule="auto"/>
        <w:widowControl/>
        <w:rPr>
          <w:rFonts w:hint="eastAsia" w:asciiTheme="minorEastAsia" w:hAnsiTheme="minorEastAsia" w:eastAsiaTheme="minorEastAsia" w:cstheme="minorEastAsia"/>
          <w:b/>
          <w:bCs/>
          <w:color w:val="ff0000"/>
          <w:sz w:val="28"/>
          <w:szCs w:val="28"/>
        </w:rPr>
      </w:pPr>
      <w:r>
        <w:rPr>
          <w:rFonts w:hint="eastAsia" w:asciiTheme="minorEastAsia" w:hAnsiTheme="minorEastAsia" w:eastAsiaTheme="minorEastAsia" w:cstheme="minorEastAsia"/>
          <w:b/>
          <w:bCs/>
          <w:color w:val="ff0000"/>
          <w:sz w:val="28"/>
          <w:szCs w:val="28"/>
        </w:rPr>
        <w:t xml:space="preserve">2、各</w:t>
      </w:r>
      <w:r>
        <w:rPr>
          <w:rFonts w:hint="eastAsia" w:asciiTheme="minorEastAsia" w:hAnsiTheme="minorEastAsia" w:eastAsiaTheme="minorEastAsia" w:cstheme="minorEastAsia"/>
          <w:b/>
          <w:bCs/>
          <w:color w:val="ff0000"/>
          <w:sz w:val="28"/>
          <w:szCs w:val="28"/>
          <w:lang w:val="en-US" w:eastAsia="zh-CN"/>
        </w:rPr>
        <w:t xml:space="preserve">采购包</w:t>
      </w:r>
      <w:r>
        <w:rPr>
          <w:rFonts w:hint="eastAsia" w:asciiTheme="minorEastAsia" w:hAnsiTheme="minorEastAsia" w:eastAsiaTheme="minorEastAsia" w:cstheme="minorEastAsia"/>
          <w:b/>
          <w:bCs/>
          <w:color w:val="ff0000"/>
          <w:sz w:val="28"/>
          <w:szCs w:val="28"/>
        </w:rPr>
        <w:t xml:space="preserve">分别填写。</w:t>
      </w:r>
      <w:r/>
    </w:p>
    <w:p>
      <w:pPr>
        <w:jc w:val="left"/>
        <w:spacing w:line="360" w:lineRule="auto"/>
        <w:widowControl/>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18"/>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ind w:firstLine="600"/>
        <w:spacing w:line="479" w:lineRule="atLeast"/>
        <w:rPr>
          <w:rFonts w:hint="eastAsia" w:asciiTheme="minorEastAsia" w:hAnsiTheme="minorEastAsia" w:eastAsiaTheme="minorEastAsia" w:cstheme="minorEastAsia"/>
          <w:color w:val="auto"/>
          <w:sz w:val="24"/>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32"/>
        </w:rPr>
        <w:t xml:space="preserve"> </w:t>
      </w:r>
      <w:r/>
    </w:p>
    <w:p>
      <w:pPr>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p>
    <w:tbl>
      <w:tblPr>
        <w:tblStyle w:val="904"/>
        <w:tblW w:w="87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513"/>
        <w:gridCol w:w="1515"/>
        <w:gridCol w:w="1850"/>
        <w:gridCol w:w="1629"/>
        <w:gridCol w:w="1328"/>
      </w:tblGrid>
      <w:tr>
        <w:trPr>
          <w:jc w:val="center"/>
          <w:trHeight w:val="794"/>
        </w:trPr>
        <w:tc>
          <w:tcPr>
            <w:tcMar>
              <w:left w:w="108" w:type="dxa"/>
              <w:top w:w="0" w:type="dxa"/>
              <w:right w:w="108" w:type="dxa"/>
              <w:bottom w:w="0" w:type="dxa"/>
            </w:tcMar>
            <w:tcW w:w="896" w:type="dxa"/>
            <w:vAlign w:val="center"/>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序号</w:t>
            </w:r>
            <w:r/>
          </w:p>
        </w:tc>
        <w:tc>
          <w:tcPr>
            <w:tcMar>
              <w:left w:w="108" w:type="dxa"/>
              <w:top w:w="0" w:type="dxa"/>
              <w:right w:w="108" w:type="dxa"/>
              <w:bottom w:w="0" w:type="dxa"/>
            </w:tcMar>
            <w:tcW w:w="1513" w:type="dxa"/>
            <w:vAlign w:val="center"/>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招标文件的要求</w:t>
            </w:r>
            <w:r/>
          </w:p>
        </w:tc>
        <w:tc>
          <w:tcPr>
            <w:tcMar>
              <w:left w:w="108" w:type="dxa"/>
              <w:top w:w="0" w:type="dxa"/>
              <w:right w:w="108" w:type="dxa"/>
              <w:bottom w:w="0" w:type="dxa"/>
            </w:tcMar>
            <w:tcW w:w="1850" w:type="dxa"/>
            <w:vAlign w:val="center"/>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投标文件中的内容</w:t>
            </w:r>
            <w:r/>
          </w:p>
        </w:tc>
        <w:tc>
          <w:tcPr>
            <w:tcMar>
              <w:left w:w="108" w:type="dxa"/>
              <w:top w:w="0" w:type="dxa"/>
              <w:right w:w="108" w:type="dxa"/>
              <w:bottom w:w="0" w:type="dxa"/>
            </w:tcMar>
            <w:tcW w:w="1629" w:type="dxa"/>
            <w:vAlign w:val="center"/>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（正/负/无）偏离</w:t>
            </w:r>
            <w:r/>
          </w:p>
        </w:tc>
        <w:tc>
          <w:tcPr>
            <w:tcMar>
              <w:left w:w="108" w:type="dxa"/>
              <w:top w:w="0" w:type="dxa"/>
              <w:right w:w="108" w:type="dxa"/>
              <w:bottom w:w="0" w:type="dxa"/>
            </w:tcMar>
            <w:tcW w:w="1328" w:type="dxa"/>
            <w:vAlign w:val="center"/>
            <w:textDirection w:val="lrTb"/>
            <w:noWrap w:val="false"/>
          </w:tcPr>
          <w:p>
            <w:pPr>
              <w:jc w:val="cente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说明</w:t>
            </w:r>
            <w:r/>
          </w:p>
        </w:tc>
      </w:tr>
      <w:tr>
        <w:trPr>
          <w:jc w:val="center"/>
          <w:trHeight w:val="794"/>
        </w:trPr>
        <w:tc>
          <w:tcPr>
            <w:tcMar>
              <w:left w:w="108" w:type="dxa"/>
              <w:top w:w="0" w:type="dxa"/>
              <w:right w:w="108" w:type="dxa"/>
              <w:bottom w:w="0" w:type="dxa"/>
            </w:tcMar>
            <w:tcW w:w="896"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3"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50"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629"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28"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jc w:val="center"/>
          <w:trHeight w:val="794"/>
        </w:trPr>
        <w:tc>
          <w:tcPr>
            <w:tcMar>
              <w:left w:w="108" w:type="dxa"/>
              <w:top w:w="0" w:type="dxa"/>
              <w:right w:w="108" w:type="dxa"/>
              <w:bottom w:w="0" w:type="dxa"/>
            </w:tcMar>
            <w:tcW w:w="896"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3"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50"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629"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28"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jc w:val="center"/>
          <w:trHeight w:val="794"/>
        </w:trPr>
        <w:tc>
          <w:tcPr>
            <w:tcMar>
              <w:left w:w="108" w:type="dxa"/>
              <w:top w:w="0" w:type="dxa"/>
              <w:right w:w="108" w:type="dxa"/>
              <w:bottom w:w="0" w:type="dxa"/>
            </w:tcMar>
            <w:tcW w:w="896"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3"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50"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629"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28"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jc w:val="center"/>
          <w:trHeight w:val="794"/>
        </w:trPr>
        <w:tc>
          <w:tcPr>
            <w:tcMar>
              <w:left w:w="108" w:type="dxa"/>
              <w:top w:w="0" w:type="dxa"/>
              <w:right w:w="108" w:type="dxa"/>
              <w:bottom w:w="0" w:type="dxa"/>
            </w:tcMar>
            <w:tcW w:w="896"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3"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50"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629"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28"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jc w:val="center"/>
          <w:trHeight w:val="794"/>
        </w:trPr>
        <w:tc>
          <w:tcPr>
            <w:tcMar>
              <w:left w:w="108" w:type="dxa"/>
              <w:top w:w="0" w:type="dxa"/>
              <w:right w:w="108" w:type="dxa"/>
              <w:bottom w:w="0" w:type="dxa"/>
            </w:tcMar>
            <w:tcW w:w="896"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3"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50"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629"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28"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jc w:val="center"/>
          <w:trHeight w:val="794"/>
        </w:trPr>
        <w:tc>
          <w:tcPr>
            <w:tcMar>
              <w:left w:w="108" w:type="dxa"/>
              <w:top w:w="0" w:type="dxa"/>
              <w:right w:w="108" w:type="dxa"/>
              <w:bottom w:w="0" w:type="dxa"/>
            </w:tcMar>
            <w:tcW w:w="896"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3"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50"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629"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28"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jc w:val="center"/>
          <w:trHeight w:val="794"/>
        </w:trPr>
        <w:tc>
          <w:tcPr>
            <w:tcMar>
              <w:left w:w="108" w:type="dxa"/>
              <w:top w:w="0" w:type="dxa"/>
              <w:right w:w="108" w:type="dxa"/>
              <w:bottom w:w="0" w:type="dxa"/>
            </w:tcMar>
            <w:tcW w:w="896"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3"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50"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629"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28"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jc w:val="center"/>
          <w:trHeight w:val="794"/>
        </w:trPr>
        <w:tc>
          <w:tcPr>
            <w:tcMar>
              <w:left w:w="108" w:type="dxa"/>
              <w:top w:w="0" w:type="dxa"/>
              <w:right w:w="108" w:type="dxa"/>
              <w:bottom w:w="0" w:type="dxa"/>
            </w:tcMar>
            <w:tcW w:w="896"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3"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50"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629"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28"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jc w:val="center"/>
          <w:trHeight w:val="794"/>
        </w:trPr>
        <w:tc>
          <w:tcPr>
            <w:tcMar>
              <w:left w:w="108" w:type="dxa"/>
              <w:top w:w="0" w:type="dxa"/>
              <w:right w:w="108" w:type="dxa"/>
              <w:bottom w:w="0" w:type="dxa"/>
            </w:tcMar>
            <w:tcW w:w="896"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3"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50"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629"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28" w:type="dxa"/>
            <w:textDirection w:val="lrTb"/>
            <w:noWrap w:val="false"/>
          </w:tcPr>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bl>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3900"/>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rPr>
          <w:rFonts w:hint="eastAsia" w:asciiTheme="minorEastAsia" w:hAnsiTheme="minorEastAsia" w:eastAsiaTheme="minorEastAsia" w:cstheme="minorEastAsia"/>
          <w:b/>
          <w:bCs/>
          <w:color w:val="auto"/>
          <w:sz w:val="24"/>
          <w:szCs w:val="32"/>
        </w:rPr>
      </w:pPr>
      <w:r>
        <w:rPr>
          <w:rFonts w:hint="eastAsia" w:asciiTheme="minorEastAsia" w:hAnsiTheme="minorEastAsia" w:eastAsiaTheme="minorEastAsia" w:cstheme="minorEastAsia"/>
          <w:b/>
          <w:bCs/>
          <w:color w:val="auto"/>
          <w:sz w:val="24"/>
          <w:szCs w:val="32"/>
        </w:rPr>
        <w:br w:type="page" w:clear="all"/>
      </w:r>
      <w:r/>
    </w:p>
    <w:p>
      <w:pPr>
        <w:jc w:val="center"/>
        <w:spacing w:line="479" w:lineRule="atLeast"/>
        <w:rPr>
          <w:rFonts w:hint="eastAsia" w:asciiTheme="minorEastAsia" w:hAnsiTheme="minorEastAsia" w:eastAsiaTheme="minorEastAsia" w:cstheme="minorEastAsia"/>
          <w:b/>
          <w:bCs/>
          <w:color w:val="auto"/>
          <w:sz w:val="24"/>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bCs/>
          <w:color w:val="auto"/>
          <w:sz w:val="24"/>
          <w:szCs w:val="32"/>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rPr>
          <w:rFonts w:hint="eastAsia" w:asciiTheme="minorEastAsia" w:hAnsiTheme="minorEastAsia" w:eastAsiaTheme="minorEastAsia" w:cstheme="minorEastAsia"/>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 </w:t>
      </w:r>
      <w:r/>
    </w:p>
    <w:p>
      <w:pPr>
        <w:ind w:right="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ind w:right="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ind w:right="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        职务：</w:t>
      </w:r>
      <w:r/>
    </w:p>
    <w:p>
      <w:pPr>
        <w:ind w:right="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ind w:right="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ind w:right="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ind w:right="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ind w:right="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right="0" w:firstLine="60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right="0" w:firstLine="60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right="0" w:firstLine="60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right="0" w:firstLine="63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right="0" w:firstLine="60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right="0" w:firstLine="60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right="0" w:firstLine="600"/>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right="0" w:firstLine="60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930"/>
        <w:ind w:left="0" w:right="0" w:firstLine="602"/>
        <w:keepLines w:val="0"/>
        <w:keepNext w:val="0"/>
        <w:pageBreakBefore w:val="0"/>
        <w:spacing w:after="0" w:line="36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          邮箱：</w:t>
      </w:r>
      <w:r/>
    </w:p>
    <w:p>
      <w:pPr>
        <w:ind w:right="0" w:firstLine="6150"/>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年  月 日 </w:t>
      </w:r>
      <w:r/>
    </w:p>
    <w:p>
      <w:pPr>
        <w:ind w:right="0"/>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r>
      <w:r/>
    </w:p>
    <w:p>
      <w:pPr>
        <w:ind w:right="0"/>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lang w:eastAsia="zh-CN"/>
        </w:rPr>
        <w:t xml:space="preserve">（</w:t>
      </w:r>
      <w:r>
        <w:rPr>
          <w:rFonts w:hint="eastAsia" w:asciiTheme="minorEastAsia" w:hAnsiTheme="minorEastAsia" w:eastAsiaTheme="minorEastAsia" w:cstheme="minorEastAsia"/>
          <w:b/>
          <w:bCs/>
          <w:color w:val="auto"/>
          <w:sz w:val="28"/>
          <w:szCs w:val="28"/>
        </w:rPr>
        <w:t xml:space="preserve">受托人身份证扫描件附后</w:t>
      </w:r>
      <w:r>
        <w:rPr>
          <w:rFonts w:hint="eastAsia" w:asciiTheme="minorEastAsia" w:hAnsiTheme="minorEastAsia" w:eastAsiaTheme="minorEastAsia" w:cstheme="minorEastAsia"/>
          <w:b/>
          <w:bCs/>
          <w:color w:val="auto"/>
          <w:sz w:val="28"/>
          <w:szCs w:val="28"/>
          <w:lang w:eastAsia="zh-CN"/>
        </w:rPr>
        <w:t xml:space="preserve">）</w:t>
      </w:r>
      <w:r/>
    </w:p>
    <w:p>
      <w:pPr>
        <w:ind w:firstLine="600"/>
        <w:jc w:val="center"/>
        <w:spacing w:before="100" w:after="100" w:line="479" w:lineRule="atLeast"/>
        <w:rPr>
          <w:rFonts w:hint="eastAsia" w:asciiTheme="minorEastAsia" w:hAnsiTheme="minorEastAsia" w:eastAsiaTheme="minorEastAsia" w:cstheme="minorEastAsia"/>
          <w:b/>
          <w:bCs/>
          <w:color w:val="auto"/>
          <w:sz w:val="24"/>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bCs/>
          <w:color w:val="auto"/>
          <w:sz w:val="24"/>
          <w:szCs w:val="32"/>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spacing w:before="100" w:after="100"/>
        <w:rPr>
          <w:rFonts w:hint="eastAsia" w:asciiTheme="minorEastAsia" w:hAnsiTheme="minorEastAsia" w:eastAsiaTheme="minorEastAsia" w:cstheme="minorEastAsia"/>
          <w:color w:val="auto"/>
          <w:sz w:val="22"/>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szCs w:val="28"/>
        </w:rPr>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项目名称：</w:t>
      </w:r>
      <w:r/>
    </w:p>
    <w:p>
      <w:pPr>
        <w:ind w:firstLine="48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徐州市体育局</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2025年采购食堂食材配送服务</w:t>
      </w:r>
      <w:r>
        <w:rPr>
          <w:rFonts w:hint="eastAsia" w:asciiTheme="minorEastAsia" w:hAnsiTheme="minorEastAsia" w:eastAsiaTheme="minorEastAsia" w:cstheme="minorEastAsia"/>
          <w:color w:val="auto"/>
          <w:sz w:val="28"/>
          <w:szCs w:val="28"/>
        </w:rPr>
        <w:t xml:space="preserve">）采购活动，服务全部由符合政策要求的中小企业承接。相关企业的具体情况如下：</w:t>
      </w:r>
      <w:r/>
    </w:p>
    <w:p>
      <w:pPr>
        <w:pStyle w:val="934"/>
        <w:ind w:left="0" w:firstLine="56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u w:val="single"/>
          <w:lang w:eastAsia="zh-CN"/>
        </w:rPr>
        <w:t xml:space="preserve">2025年采购食堂食材配送服务</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批发业</w:t>
      </w:r>
      <w:r>
        <w:rPr>
          <w:rFonts w:hint="eastAsia" w:asciiTheme="minorEastAsia" w:hAnsiTheme="minorEastAsia" w:eastAsiaTheme="minorEastAsia" w:cstheme="minorEastAsia"/>
          <w:color w:val="auto"/>
          <w:sz w:val="28"/>
          <w:szCs w:val="28"/>
        </w:rPr>
        <w:t xml:space="preserve">）行业；承接企业为（</w:t>
      </w:r>
      <w:r>
        <w:rPr>
          <w:rFonts w:hint="eastAsia" w:asciiTheme="minorEastAsia" w:hAnsiTheme="minorEastAsia" w:eastAsiaTheme="minorEastAsia" w:cstheme="minorEastAsia"/>
          <w:color w:val="auto"/>
          <w:sz w:val="28"/>
          <w:szCs w:val="28"/>
          <w:u w:val="single"/>
        </w:rPr>
        <w:t xml:space="preserve">（企业名称）</w:t>
      </w:r>
      <w:r>
        <w:rPr>
          <w:rFonts w:hint="eastAsia" w:asciiTheme="minorEastAsia" w:hAnsiTheme="minorEastAsia" w:eastAsiaTheme="minorEastAsia" w:cstheme="minorEastAsia"/>
          <w:color w:val="auto"/>
          <w:sz w:val="28"/>
          <w:szCs w:val="28"/>
        </w:rPr>
        <w:t xml:space="preserve">），从业人员（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万元），属于（中型企业、小型企业、微型企业，请勾选！）；</w:t>
      </w:r>
      <w:r/>
    </w:p>
    <w:p>
      <w:pPr>
        <w:pStyle w:val="934"/>
        <w:ind w:left="0" w:firstLine="56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pStyle w:val="934"/>
        <w:ind w:left="0" w:firstLine="56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934"/>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934"/>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934"/>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934"/>
        <w:ind w:left="0"/>
        <w:jc w:val="left"/>
        <w:spacing w:after="0"/>
        <w:rPr>
          <w:rFonts w:hint="eastAsia" w:asciiTheme="minorEastAsia" w:hAnsiTheme="minorEastAsia" w:eastAsiaTheme="minorEastAsia" w:cstheme="minorEastAsia"/>
          <w:b/>
          <w:bCs/>
          <w:color w:val="auto"/>
          <w:sz w:val="22"/>
          <w:szCs w:val="28"/>
        </w:rPr>
      </w:pPr>
      <w:r>
        <w:rPr>
          <w:rFonts w:hint="eastAsia" w:asciiTheme="minorEastAsia" w:hAnsiTheme="minorEastAsia" w:eastAsiaTheme="minorEastAsia" w:cstheme="minorEastAsia"/>
          <w:b/>
          <w:bCs/>
          <w:color w:val="auto"/>
          <w:sz w:val="22"/>
          <w:szCs w:val="28"/>
        </w:rPr>
      </w:r>
      <w:r/>
    </w:p>
    <w:p>
      <w:pPr>
        <w:pStyle w:val="934"/>
        <w:ind w:left="0"/>
        <w:jc w:val="left"/>
        <w:spacing w:after="0"/>
        <w:rPr>
          <w:rFonts w:hint="eastAsia" w:asciiTheme="minorEastAsia" w:hAnsiTheme="minorEastAsia" w:eastAsiaTheme="minorEastAsia" w:cstheme="minorEastAsia"/>
          <w:b/>
          <w:bCs/>
          <w:color w:val="auto"/>
          <w:sz w:val="22"/>
          <w:szCs w:val="28"/>
        </w:rPr>
      </w:pPr>
      <w:r>
        <w:rPr>
          <w:rFonts w:hint="eastAsia" w:asciiTheme="minorEastAsia" w:hAnsiTheme="minorEastAsia" w:eastAsiaTheme="minorEastAsia" w:cstheme="minorEastAsia"/>
          <w:b/>
          <w:bCs/>
          <w:color w:val="auto"/>
          <w:sz w:val="22"/>
          <w:szCs w:val="28"/>
        </w:rPr>
      </w:r>
      <w:r/>
    </w:p>
    <w:p>
      <w:pPr>
        <w:pStyle w:val="934"/>
        <w:ind w:left="0"/>
        <w:jc w:val="left"/>
        <w:spacing w:after="0"/>
        <w:rPr>
          <w:rFonts w:hint="eastAsia" w:asciiTheme="minorEastAsia" w:hAnsiTheme="minorEastAsia" w:eastAsiaTheme="minorEastAsia" w:cstheme="minorEastAsia"/>
          <w:b/>
          <w:bCs/>
          <w:color w:val="auto"/>
          <w:sz w:val="22"/>
          <w:szCs w:val="28"/>
        </w:rPr>
      </w:pPr>
      <w:r>
        <w:rPr>
          <w:rFonts w:hint="eastAsia" w:asciiTheme="minorEastAsia" w:hAnsiTheme="minorEastAsia" w:eastAsiaTheme="minorEastAsia" w:cstheme="minorEastAsia"/>
          <w:b/>
          <w:bCs/>
          <w:color w:val="auto"/>
          <w:sz w:val="22"/>
          <w:szCs w:val="28"/>
        </w:rPr>
      </w:r>
      <w:r/>
    </w:p>
    <w:p>
      <w:pPr>
        <w:pStyle w:val="934"/>
        <w:ind w:left="0"/>
        <w:jc w:val="left"/>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说明：</w:t>
      </w:r>
      <w:r/>
    </w:p>
    <w:p>
      <w:pPr>
        <w:pStyle w:val="934"/>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34"/>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2、从业人员、营业收入、资产总额填报供应商上一年度数据，无上一年度数据的新成立企业可不填报。</w:t>
      </w:r>
      <w:r/>
    </w:p>
    <w:p>
      <w:pPr>
        <w:pStyle w:val="934"/>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3、中标、成交供应商为小型、微型企业的，采购人或者其委托的采购代理机构有权随中标、成交结果同时公告其《中小企业声明函》，接受社会监督。</w:t>
      </w:r>
      <w:r/>
    </w:p>
    <w:p>
      <w:pPr>
        <w:pStyle w:val="934"/>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4、执行江苏省财政厅关于进一步加大政府采购支持中小企业力度的通知（苏财购〔2022〕45号）的规定。</w:t>
      </w:r>
      <w:r/>
    </w:p>
    <w:p>
      <w:pPr>
        <w:pStyle w:val="934"/>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5、供应商提供的《中小企业声明函》与事实不符的，依照《政府采购法》第七十七条第一款的规定追究法律责任。</w:t>
      </w:r>
      <w:r/>
    </w:p>
    <w:p>
      <w:pPr>
        <w:pStyle w:val="934"/>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6、《中小企业声明函》查询渠道用微信搜索“中小企业规模类型自测小程序”。看下列截图：</w:t>
      </w:r>
      <w:r/>
    </w:p>
    <w:p>
      <w:pPr>
        <w:pStyle w:val="935"/>
        <w:rPr>
          <w:rFonts w:hint="eastAsia"/>
          <w:color w:val="auto"/>
        </w:rPr>
      </w:pPr>
      <w:r>
        <w:rPr>
          <w:rFonts w:hint="eastAsia"/>
          <w:color w:val="auto"/>
        </w:rPr>
      </w:r>
      <w:r/>
    </w:p>
    <w:p>
      <w:pPr>
        <w:pStyle w:val="918"/>
        <w:jc w:val="center"/>
        <w:rPr>
          <w:rFonts w:hint="eastAsia" w:asciiTheme="minorEastAsia" w:hAnsiTheme="minorEastAsia" w:eastAsiaTheme="minorEastAsia" w:cstheme="minorEastAsia"/>
          <w:color w:val="auto"/>
          <w:sz w:val="18"/>
        </w:rPr>
      </w:pPr>
      <w:r>
        <w:rPr>
          <w:rFonts w:hint="eastAsia" w:asciiTheme="minorEastAsia" w:hAnsiTheme="minorEastAsia" w:eastAsiaTheme="minorEastAsia" w:cstheme="minorEastAsia"/>
          <w:color w:val="auto"/>
          <w:sz w:val="18"/>
        </w:rPr>
        <mc:AlternateContent>
          <mc:Choice Requires="wpg">
            <w:drawing>
              <wp:inline xmlns:wp="http://schemas.openxmlformats.org/drawingml/2006/wordprocessingDrawing" distT="0" distB="0" distL="0" distR="0">
                <wp:extent cx="2100580" cy="3576320"/>
                <wp:effectExtent l="0" t="0" r="13970" b="5080"/>
                <wp:docPr id="4" name="图片 7"/>
                <wp:cNvGraphicFramePr/>
                <a:graphic xmlns:a="http://schemas.openxmlformats.org/drawingml/2006/main">
                  <a:graphicData uri="http://schemas.openxmlformats.org/drawingml/2006/picture">
                    <pic:pic xmlns:pic="http://schemas.openxmlformats.org/drawingml/2006/picture">
                      <pic:nvPicPr>
                        <pic:cNvPr id="4" name="图片 7"/>
                        <pic:cNvPicPr/>
                        <pic:nvPr/>
                      </pic:nvPicPr>
                      <pic:blipFill>
                        <a:blip r:embed="rId15"/>
                        <a:srcRect l="0" t="4805" r="0" b="0"/>
                        <a:stretch/>
                      </pic:blipFill>
                      <pic:spPr bwMode="auto">
                        <a:xfrm>
                          <a:off x="0" y="0"/>
                          <a:ext cx="2100580" cy="3576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4pt;height:281.6pt;mso-wrap-distance-left:0.0pt;mso-wrap-distance-top:0.0pt;mso-wrap-distance-right:0.0pt;mso-wrap-distance-bottom:0.0pt;" stroked="f">
                <v:path textboxrect="0,0,0,0"/>
                <v:imagedata r:id="rId15" o:title=""/>
              </v:shape>
            </w:pict>
          </mc:Fallback>
        </mc:AlternateConten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2"/>
          <w:szCs w:val="32"/>
        </w:rPr>
        <w:t xml:space="preserve">七、残疾人福利性单位声明函格式</w:t>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（如投标人不属于残疾人福利性单位不需要提供此声明函）</w:t>
      </w:r>
      <w:r/>
    </w:p>
    <w:p>
      <w:pPr>
        <w:ind w:firstLine="624"/>
        <w:spacing w:line="479" w:lineRule="atLeast"/>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6"/>
          <w:sz w:val="28"/>
          <w:szCs w:val="28"/>
        </w:rPr>
        <w:t xml:space="preserve">项目名称：</w:t>
      </w:r>
      <w:r/>
    </w:p>
    <w:p>
      <w:pPr>
        <w:spacing w:line="360" w:lineRule="auto"/>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rPr>
        <w:t xml:space="preserve">〔2017〕 141</w:t>
      </w:r>
      <w:r>
        <w:rPr>
          <w:rFonts w:hint="eastAsia" w:asciiTheme="minorEastAsia" w:hAnsiTheme="minorEastAsia" w:eastAsiaTheme="minorEastAsia" w:cstheme="minorEastAsia"/>
          <w:color w:val="auto"/>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rPr>
        <w:t xml:space="preserve">______</w:t>
      </w:r>
      <w:r>
        <w:rPr>
          <w:rFonts w:hint="eastAsia" w:asciiTheme="minorEastAsia" w:hAnsiTheme="minorEastAsia" w:eastAsiaTheme="minorEastAsia" w:cstheme="minorEastAsia"/>
          <w:color w:val="auto"/>
          <w:spacing w:val="6"/>
          <w:sz w:val="28"/>
          <w:szCs w:val="28"/>
        </w:rPr>
        <w:t xml:space="preserve">单位的</w:t>
      </w:r>
      <w:r>
        <w:rPr>
          <w:rFonts w:hint="eastAsia" w:asciiTheme="minorEastAsia" w:hAnsiTheme="minorEastAsia" w:eastAsiaTheme="minorEastAsia" w:cstheme="minorEastAsia"/>
          <w:color w:val="auto"/>
          <w:sz w:val="28"/>
          <w:szCs w:val="28"/>
        </w:rPr>
        <w:t xml:space="preserve">______</w:t>
      </w:r>
      <w:r>
        <w:rPr>
          <w:rFonts w:hint="eastAsia" w:asciiTheme="minorEastAsia" w:hAnsiTheme="minorEastAsia" w:eastAsiaTheme="minorEastAsia" w:cstheme="minorEastAsia"/>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ind w:firstLine="4500"/>
        <w:spacing w:line="479"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 </w:t>
      </w:r>
      <w:r/>
    </w:p>
    <w:p>
      <w:pPr>
        <w:ind w:firstLine="600"/>
        <w:spacing w:line="479"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 </w:t>
      </w:r>
      <w:r/>
    </w:p>
    <w:p>
      <w:pPr>
        <w:jc w:val="center"/>
        <w:spacing w:line="360" w:lineRule="auto"/>
        <w:rPr>
          <w:rFonts w:hint="eastAsia" w:asciiTheme="minorEastAsia" w:hAnsiTheme="minorEastAsia" w:eastAsiaTheme="minorEastAsia" w:cstheme="minorEastAsia"/>
          <w:b/>
          <w:bCs/>
          <w:color w:val="auto"/>
          <w:sz w:val="24"/>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18"/>
        </w:rPr>
        <w:br w:type="page" w:clear="all"/>
      </w:r>
      <w:r>
        <w:rPr>
          <w:rFonts w:hint="eastAsia" w:asciiTheme="minorEastAsia" w:hAnsiTheme="minorEastAsia" w:eastAsiaTheme="minorEastAsia" w:cstheme="minorEastAsia"/>
          <w:b/>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w:t xml:space="preserve"> </w:t>
      </w:r>
      <w:r/>
    </w:p>
    <w:p>
      <w:pPr>
        <w:ind w:firstLine="60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我单位在参加</w:t>
      </w:r>
      <w:r>
        <w:rPr>
          <w:rFonts w:hint="eastAsia" w:asciiTheme="minorEastAsia" w:hAnsiTheme="minorEastAsia" w:eastAsiaTheme="minorEastAsia" w:cstheme="minorEastAsia"/>
          <w:color w:val="auto"/>
          <w:sz w:val="28"/>
          <w:szCs w:val="28"/>
          <w:u w:val="single"/>
          <w:lang w:eastAsia="zh-CN"/>
        </w:rPr>
        <w:t xml:space="preserve">2025年采购食堂食材配送服务</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lang w:val="en-US" w:eastAsia="zh-CN"/>
        </w:rPr>
        <w:t xml:space="preserve">JSZC-320300-HWZX-G2025-0786</w:t>
      </w:r>
      <w:r>
        <w:rPr>
          <w:rFonts w:hint="eastAsia" w:asciiTheme="minorEastAsia" w:hAnsiTheme="minorEastAsia" w:eastAsiaTheme="minorEastAsia" w:cstheme="minorEastAsia"/>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我单位对上述声明的真实性负责。如有虚假，将依法承担相应责任。</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（电子签章）</w:t>
      </w:r>
      <w:r/>
    </w:p>
    <w:p>
      <w:pPr>
        <w:ind w:firstLine="450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jc w:val="center"/>
        <w:spacing w:line="85" w:lineRule="atLeast"/>
        <w:rPr>
          <w:rFonts w:hint="eastAsia" w:asciiTheme="minorEastAsia" w:hAnsiTheme="minorEastAsia" w:eastAsiaTheme="minorEastAsia" w:cstheme="minorEastAsia"/>
          <w:color w:val="auto"/>
          <w:sz w:val="1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rPr>
        <w:t xml:space="preserve"> </w:t>
      </w:r>
      <w:r/>
    </w:p>
    <w:p>
      <w:pPr>
        <w:ind w:firstLine="600"/>
        <w:jc w:val="center"/>
        <w:spacing w:line="479" w:lineRule="atLeast"/>
        <w:rPr>
          <w:rFonts w:hint="eastAsia" w:asciiTheme="minorEastAsia" w:hAnsiTheme="minorEastAsia" w:eastAsiaTheme="minorEastAsia" w:cstheme="minorEastAsia"/>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color w:val="auto"/>
          <w:sz w:val="24"/>
        </w:rPr>
      </w:r>
      <w:r/>
    </w:p>
    <w:p>
      <w:pPr>
        <w:jc w:val="center"/>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32"/>
          <w:szCs w:val="32"/>
        </w:rPr>
        <w:t xml:space="preserve">九、具备履行合同所必需的设备和专业技术能力的书面声明（附证明材料扫描件）格式（投标人可自行拟定）</w:t>
      </w:r>
      <w:r/>
    </w:p>
    <w:p>
      <w:pPr>
        <w:jc w:val="center"/>
        <w:spacing w:line="360" w:lineRule="auto"/>
        <w:rPr>
          <w:rFonts w:hint="eastAsia" w:ascii="宋体" w:hAnsi="宋体" w:cs="宋体"/>
          <w:color w:val="auto"/>
          <w:sz w:val="28"/>
          <w:szCs w:val="28"/>
        </w:rPr>
      </w:pPr>
      <w:r>
        <w:rPr>
          <w:rFonts w:hint="eastAsia" w:ascii="宋体" w:hAnsi="宋体" w:cs="宋体"/>
          <w:color w:val="auto"/>
          <w:sz w:val="28"/>
          <w:szCs w:val="28"/>
        </w:rPr>
      </w:r>
      <w:r/>
    </w:p>
    <w:p>
      <w:pPr>
        <w:jc w:val="center"/>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注：至少提供具备投标人有效的《食品经营许可证》扫描件或《食品生产许可证》扫描件</w:t>
      </w:r>
      <w:r>
        <w:rPr>
          <w:rFonts w:hint="eastAsia" w:ascii="宋体" w:hAnsi="宋体" w:cs="宋体"/>
          <w:color w:val="auto"/>
          <w:sz w:val="28"/>
          <w:szCs w:val="28"/>
          <w:lang w:eastAsia="zh-CN"/>
        </w:rPr>
        <w:t xml:space="preserve">（仅预包装食品经营的供应商，提供市场监管部门核发的仅销售预包装食品经营者备案凭证</w:t>
      </w:r>
      <w:r>
        <w:rPr>
          <w:rFonts w:hint="eastAsia" w:ascii="宋体" w:hAnsi="宋体" w:cs="宋体"/>
          <w:color w:val="auto"/>
          <w:sz w:val="28"/>
          <w:szCs w:val="28"/>
          <w:lang w:val="en-US" w:eastAsia="zh-CN"/>
        </w:rPr>
        <w:t xml:space="preserve">扫描件</w:t>
      </w:r>
      <w:r>
        <w:rPr>
          <w:rFonts w:hint="eastAsia" w:ascii="宋体" w:hAnsi="宋体" w:cs="宋体"/>
          <w:color w:val="auto"/>
          <w:sz w:val="28"/>
          <w:szCs w:val="28"/>
          <w:lang w:eastAsia="zh-CN"/>
        </w:rPr>
        <w:t xml:space="preserve">）</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项目名称：</w:t>
      </w:r>
      <w:r/>
    </w:p>
    <w:p>
      <w:pPr>
        <w:ind w:firstLine="560"/>
        <w:spacing w:line="360" w:lineRule="auto"/>
        <w:rPr>
          <w:rFonts w:ascii="宋体" w:hAnsi="宋体" w:cs="宋体"/>
          <w:color w:val="auto"/>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郑重声明：投标人具备履行合同（项目名称：</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所必需的设备和专业技术能力， 具体为：</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设备：</w:t>
      </w:r>
      <w:r/>
    </w:p>
    <w:p>
      <w:pPr>
        <w:numPr>
          <w:ilvl w:val="0"/>
          <w:numId w:val="0"/>
        </w:numPr>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numPr>
          <w:ilvl w:val="0"/>
          <w:numId w:val="0"/>
        </w:numPr>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3、</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专业技术能力：</w:t>
      </w:r>
      <w:r/>
    </w:p>
    <w:p>
      <w:pPr>
        <w:numPr>
          <w:ilvl w:val="0"/>
          <w:numId w:val="0"/>
        </w:numPr>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numPr>
          <w:ilvl w:val="0"/>
          <w:numId w:val="0"/>
        </w:numPr>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3、</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 特此声明。</w:t>
      </w:r>
      <w:r/>
    </w:p>
    <w:p>
      <w:pPr>
        <w:spacing w:line="360" w:lineRule="auto"/>
        <w:rPr>
          <w:rFonts w:ascii="宋体" w:hAnsi="宋体" w:cs="宋体"/>
          <w:color w:val="auto"/>
          <w:spacing w:val="6"/>
          <w:sz w:val="28"/>
          <w:szCs w:val="28"/>
        </w:rPr>
      </w:pPr>
      <w:r>
        <w:rPr>
          <w:rFonts w:hint="eastAsia" w:ascii="宋体" w:hAnsi="宋体" w:cs="宋体"/>
          <w:color w:val="auto"/>
          <w:sz w:val="28"/>
          <w:szCs w:val="28"/>
        </w:rPr>
        <w:t xml:space="preserve">供应商对上述声明的真实性负责。如有虚假，将依法承担相应责任。</w:t>
      </w:r>
      <w:r/>
    </w:p>
    <w:p>
      <w:pPr>
        <w:pStyle w:val="908"/>
        <w:rPr>
          <w:rFonts w:ascii="宋体" w:hAnsi="宋体" w:cs="宋体"/>
          <w:color w:val="auto"/>
          <w:sz w:val="28"/>
          <w:szCs w:val="28"/>
        </w:rPr>
      </w:pPr>
      <w:r>
        <w:rPr>
          <w:rFonts w:ascii="宋体" w:hAnsi="宋体" w:cs="宋体"/>
          <w:color w:val="auto"/>
          <w:sz w:val="28"/>
          <w:szCs w:val="28"/>
        </w:rPr>
      </w:r>
      <w:r/>
    </w:p>
    <w:p>
      <w:pPr>
        <w:ind w:right="29"/>
        <w:spacing w:line="360" w:lineRule="auto"/>
        <w:rPr>
          <w:rFonts w:ascii="宋体" w:hAnsi="宋体" w:cs="宋体"/>
          <w:b/>
          <w:bCs/>
          <w:color w:val="auto"/>
          <w:sz w:val="28"/>
          <w:szCs w:val="28"/>
        </w:rPr>
      </w:pPr>
      <w:r>
        <w:rPr>
          <w:rFonts w:hint="eastAsia" w:ascii="宋体" w:hAnsi="宋体" w:cs="宋体"/>
          <w:b/>
          <w:bCs/>
          <w:color w:val="auto"/>
          <w:sz w:val="28"/>
          <w:szCs w:val="28"/>
        </w:rPr>
        <w:t xml:space="preserve">投标人</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u w:val="single"/>
          <w:lang w:val="en-US" w:eastAsia="zh-CN"/>
        </w:rPr>
        <w:t xml:space="preserve">              </w:t>
      </w:r>
      <w:r>
        <w:rPr>
          <w:rFonts w:hint="eastAsia" w:ascii="宋体" w:hAnsi="宋体" w:cs="宋体"/>
          <w:b/>
          <w:bCs/>
          <w:color w:val="auto"/>
          <w:sz w:val="28"/>
          <w:szCs w:val="28"/>
        </w:rPr>
        <w:t xml:space="preserve">（电子签章）</w:t>
      </w:r>
      <w:r/>
    </w:p>
    <w:p>
      <w:pPr>
        <w:ind w:right="29"/>
        <w:spacing w:line="360" w:lineRule="auto"/>
        <w:rPr>
          <w:rFonts w:ascii="宋体" w:hAnsi="宋体" w:cs="宋体"/>
          <w:b/>
          <w:bCs/>
          <w:color w:val="auto"/>
          <w:sz w:val="28"/>
          <w:szCs w:val="28"/>
        </w:rPr>
      </w:pPr>
      <w:r>
        <w:rPr>
          <w:rFonts w:hint="eastAsia" w:ascii="宋体" w:hAnsi="宋体" w:cs="宋体"/>
          <w:b/>
          <w:bCs/>
          <w:color w:val="auto"/>
          <w:sz w:val="28"/>
          <w:szCs w:val="28"/>
        </w:rPr>
        <w:t xml:space="preserve">日期：  年  月  日</w:t>
      </w:r>
      <w:r/>
    </w:p>
    <w:p>
      <w:pPr>
        <w:jc w:val="center"/>
        <w:spacing w:line="360" w:lineRule="auto"/>
        <w:widowControl/>
        <w:rPr>
          <w:rFonts w:hint="eastAsia" w:asciiTheme="minorEastAsia" w:hAnsiTheme="minorEastAsia" w:eastAsiaTheme="minorEastAsia" w:cstheme="minorEastAsia"/>
          <w:b/>
          <w:color w:val="auto"/>
          <w:sz w:val="32"/>
          <w:szCs w:val="32"/>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color w:val="auto"/>
          <w:sz w:val="32"/>
          <w:szCs w:val="32"/>
          <w:lang w:val="en-US" w:eastAsia="zh-CN"/>
        </w:rPr>
      </w:r>
      <w:r/>
    </w:p>
    <w:p>
      <w:pPr>
        <w:jc w:val="center"/>
        <w:spacing w:line="360" w:lineRule="auto"/>
        <w:widowControl/>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lang w:val="en-US" w:eastAsia="zh-CN"/>
        </w:rPr>
        <w:t xml:space="preserve">十</w:t>
      </w:r>
      <w:r>
        <w:rPr>
          <w:rFonts w:hint="eastAsia" w:asciiTheme="minorEastAsia" w:hAnsiTheme="minorEastAsia" w:eastAsiaTheme="minorEastAsia" w:cstheme="minorEastAsia"/>
          <w:b/>
          <w:color w:val="auto"/>
          <w:sz w:val="32"/>
          <w:szCs w:val="32"/>
        </w:rPr>
        <w:t xml:space="preserve">、投标人相关承诺</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spacing w:line="360" w:lineRule="auto"/>
        <w:rPr>
          <w:rFonts w:hint="eastAsia" w:asciiTheme="minorEastAsia" w:hAnsiTheme="minorEastAsia" w:eastAsiaTheme="minorEastAsia" w:cstheme="minorEastAsia"/>
          <w:color w:val="auto"/>
          <w:sz w:val="22"/>
          <w:szCs w:val="28"/>
        </w:rPr>
      </w:pPr>
      <w:r>
        <w:rPr>
          <w:rFonts w:hint="eastAsia" w:asciiTheme="minorEastAsia" w:hAnsiTheme="minorEastAsia" w:eastAsiaTheme="minorEastAsia" w:cstheme="minorEastAsia"/>
          <w:color w:val="auto"/>
          <w:sz w:val="22"/>
          <w:szCs w:val="28"/>
        </w:rPr>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 xml:space="preserve">项目名称：</w:t>
      </w:r>
      <w:r/>
    </w:p>
    <w:p>
      <w:pPr>
        <w:ind w:firstLine="584"/>
        <w:spacing w:line="360" w:lineRule="auto"/>
        <w:rPr>
          <w:rFonts w:hint="eastAsia"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r>
      <w:r/>
    </w:p>
    <w:p>
      <w:pPr>
        <w:ind w:firstLine="584"/>
        <w:spacing w:line="360" w:lineRule="auto"/>
        <w:rPr>
          <w:rFonts w:hint="eastAsia"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t xml:space="preserve">我单位承诺：</w:t>
      </w:r>
      <w:r/>
    </w:p>
    <w:p>
      <w:pPr>
        <w:ind w:firstLine="584"/>
        <w:spacing w:line="360" w:lineRule="auto"/>
        <w:rPr>
          <w:rFonts w:hint="eastAsia"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r>
      <w:r/>
    </w:p>
    <w:p>
      <w:pPr>
        <w:ind w:firstLine="584"/>
        <w:spacing w:line="360" w:lineRule="auto"/>
        <w:rPr>
          <w:rFonts w:hint="eastAsia"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t xml:space="preserve">我单位对上述承诺负责，并依法承担相应责任。</w:t>
      </w:r>
      <w:r/>
    </w:p>
    <w:p>
      <w:pPr>
        <w:ind w:firstLine="300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938"/>
        <w:ind w:left="0" w:firstLine="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ind w:firstLine="312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投标人：（电子签章） </w:t>
      </w:r>
      <w:r/>
    </w:p>
    <w:p>
      <w:pPr>
        <w:ind w:firstLine="312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日期：   年  月  日</w:t>
      </w:r>
      <w:r/>
    </w:p>
    <w:p>
      <w:pPr>
        <w:jc w:val="center"/>
        <w:spacing w:line="479" w:lineRule="atLeast"/>
        <w:rPr>
          <w:rFonts w:hint="eastAsia" w:asciiTheme="minorEastAsia" w:hAnsiTheme="minorEastAsia" w:eastAsiaTheme="minorEastAsia" w:cstheme="minorEastAsia"/>
          <w:b/>
          <w:bCs/>
          <w:color w:val="auto"/>
          <w:sz w:val="24"/>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bCs/>
          <w:color w:val="auto"/>
          <w:sz w:val="24"/>
          <w:szCs w:val="32"/>
        </w:rPr>
      </w:r>
      <w:r/>
    </w:p>
    <w:p>
      <w:pPr>
        <w:jc w:val="center"/>
        <w:spacing w:line="360" w:lineRule="auto"/>
        <w:widowControl/>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 xml:space="preserve">十</w:t>
      </w:r>
      <w:r>
        <w:rPr>
          <w:rFonts w:hint="eastAsia" w:asciiTheme="minorEastAsia" w:hAnsiTheme="minorEastAsia" w:eastAsiaTheme="minorEastAsia" w:cstheme="minorEastAsia"/>
          <w:b/>
          <w:color w:val="auto"/>
          <w:sz w:val="32"/>
          <w:szCs w:val="32"/>
          <w:lang w:val="en-US" w:eastAsia="zh-CN"/>
        </w:rPr>
        <w:t xml:space="preserve">一</w:t>
      </w:r>
      <w:r>
        <w:rPr>
          <w:rFonts w:hint="eastAsia" w:asciiTheme="minorEastAsia" w:hAnsiTheme="minorEastAsia" w:eastAsiaTheme="minorEastAsia" w:cstheme="minorEastAsia"/>
          <w:b/>
          <w:color w:val="auto"/>
          <w:sz w:val="32"/>
          <w:szCs w:val="32"/>
        </w:rPr>
        <w:t xml:space="preserve">、投标人书面声明</w:t>
      </w:r>
      <w:r/>
    </w:p>
    <w:p>
      <w:pPr>
        <w:rPr>
          <w:rFonts w:hint="eastAsia" w:asciiTheme="minorEastAsia" w:hAnsiTheme="minorEastAsia" w:eastAsiaTheme="minorEastAsia" w:cstheme="minorEastAsia"/>
          <w:color w:val="auto"/>
          <w:sz w:val="22"/>
          <w:szCs w:val="28"/>
        </w:rPr>
      </w:pPr>
      <w:r>
        <w:rPr>
          <w:rFonts w:hint="eastAsia" w:asciiTheme="minorEastAsia" w:hAnsiTheme="minorEastAsia" w:eastAsiaTheme="minorEastAsia" w:cstheme="minorEastAsia"/>
          <w:color w:val="auto"/>
          <w:sz w:val="22"/>
          <w:szCs w:val="28"/>
        </w:rPr>
      </w:r>
      <w:r/>
    </w:p>
    <w:p>
      <w:pPr>
        <w:spacing w:line="360" w:lineRule="auto"/>
        <w:rPr>
          <w:rFonts w:hint="eastAsia" w:asciiTheme="minorEastAsia" w:hAnsiTheme="minorEastAsia" w:eastAsiaTheme="minorEastAsia" w:cstheme="minorEastAsia"/>
          <w:color w:val="auto"/>
          <w:sz w:val="22"/>
          <w:szCs w:val="28"/>
        </w:rPr>
      </w:pPr>
      <w:r>
        <w:rPr>
          <w:rFonts w:hint="eastAsia" w:asciiTheme="minorEastAsia" w:hAnsiTheme="minorEastAsia" w:eastAsiaTheme="minorEastAsia" w:cstheme="minorEastAsia"/>
          <w:color w:val="auto"/>
          <w:sz w:val="22"/>
          <w:szCs w:val="28"/>
        </w:rPr>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 xml:space="preserve">项目名称：</w:t>
      </w:r>
      <w:r/>
    </w:p>
    <w:p>
      <w:pPr>
        <w:ind w:firstLine="480"/>
        <w:jc w:val="left"/>
        <w:spacing w:line="360" w:lineRule="auto"/>
        <w:widowControl/>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ind w:firstLine="584"/>
        <w:spacing w:line="360" w:lineRule="auto"/>
        <w:rPr>
          <w:rFonts w:hint="eastAsia"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t xml:space="preserve">我单位不是为本采购项目提供整体设计、规范编制或者项目管理、监理、检测等服务的供应商。</w:t>
      </w:r>
      <w:r/>
    </w:p>
    <w:p>
      <w:pPr>
        <w:ind w:firstLine="584"/>
        <w:spacing w:line="360" w:lineRule="auto"/>
        <w:rPr>
          <w:rFonts w:hint="eastAsia"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t xml:space="preserve">特此声明。</w:t>
      </w:r>
      <w:r/>
    </w:p>
    <w:p>
      <w:pPr>
        <w:ind w:firstLine="584"/>
        <w:spacing w:line="360" w:lineRule="auto"/>
        <w:rPr>
          <w:rFonts w:hint="eastAsia"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t xml:space="preserve">我单位对上述声明的真实性负责。如有虚假，将依法承担相应责任。</w:t>
      </w:r>
      <w:r/>
    </w:p>
    <w:p>
      <w:pPr>
        <w:pStyle w:val="938"/>
        <w:ind w:left="0" w:firstLine="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938"/>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ind w:firstLine="312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投标人：（电子签章） </w:t>
      </w:r>
      <w:r/>
    </w:p>
    <w:p>
      <w:pPr>
        <w:pStyle w:val="905"/>
        <w:ind w:firstLine="288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905"/>
        <w:ind w:firstLine="288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日期：   年  月  日</w:t>
      </w:r>
      <w:r/>
    </w:p>
    <w:p>
      <w:pPr>
        <w:jc w:val="center"/>
        <w:spacing w:line="479" w:lineRule="atLeast"/>
        <w:rPr>
          <w:rFonts w:hint="eastAsia" w:asciiTheme="minorEastAsia" w:hAnsiTheme="minorEastAsia" w:eastAsiaTheme="minorEastAsia" w:cstheme="minorEastAsia"/>
          <w:b/>
          <w:bCs/>
          <w:color w:val="auto"/>
          <w:sz w:val="24"/>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bCs/>
          <w:color w:val="auto"/>
          <w:sz w:val="24"/>
          <w:szCs w:val="32"/>
        </w:rPr>
      </w:r>
      <w:r/>
    </w:p>
    <w:p>
      <w:pPr>
        <w:jc w:val="center"/>
        <w:spacing w:line="360" w:lineRule="auto"/>
        <w:widowControl/>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 xml:space="preserve">十</w:t>
      </w:r>
      <w:r>
        <w:rPr>
          <w:rFonts w:hint="eastAsia" w:asciiTheme="minorEastAsia" w:hAnsiTheme="minorEastAsia" w:eastAsiaTheme="minorEastAsia" w:cstheme="minorEastAsia"/>
          <w:b/>
          <w:color w:val="auto"/>
          <w:sz w:val="32"/>
          <w:szCs w:val="32"/>
          <w:lang w:val="en-US" w:eastAsia="zh-CN"/>
        </w:rPr>
        <w:t xml:space="preserve">二</w:t>
      </w:r>
      <w:r>
        <w:rPr>
          <w:rFonts w:hint="eastAsia" w:asciiTheme="minorEastAsia" w:hAnsiTheme="minorEastAsia" w:eastAsiaTheme="minorEastAsia" w:cstheme="minorEastAsia"/>
          <w:b/>
          <w:color w:val="auto"/>
          <w:sz w:val="32"/>
          <w:szCs w:val="32"/>
        </w:rPr>
        <w:t xml:space="preserve">、供货、质量安全保证书</w:t>
      </w:r>
      <w:r/>
    </w:p>
    <w:p>
      <w:pPr>
        <w:ind w:firstLine="548"/>
        <w:rPr>
          <w:rFonts w:hint="eastAsia" w:asciiTheme="minorEastAsia" w:hAnsiTheme="minorEastAsia" w:eastAsiaTheme="minorEastAsia" w:cstheme="minorEastAsia"/>
          <w:bCs/>
          <w:color w:val="auto"/>
          <w:sz w:val="22"/>
          <w:szCs w:val="28"/>
        </w:rPr>
      </w:pPr>
      <w:r>
        <w:rPr>
          <w:rFonts w:hint="eastAsia" w:asciiTheme="minorEastAsia" w:hAnsiTheme="minorEastAsia" w:eastAsiaTheme="minorEastAsia" w:cstheme="minorEastAsia"/>
          <w:bCs/>
          <w:color w:val="auto"/>
          <w:sz w:val="22"/>
          <w:szCs w:val="28"/>
        </w:rPr>
      </w:r>
      <w:r/>
    </w:p>
    <w:p>
      <w:pPr>
        <w:spacing w:line="360" w:lineRule="auto"/>
        <w:rPr>
          <w:rFonts w:hint="eastAsia" w:asciiTheme="minorEastAsia" w:hAnsiTheme="minorEastAsia" w:eastAsiaTheme="minorEastAsia" w:cstheme="minorEastAsia"/>
          <w:color w:val="auto"/>
          <w:sz w:val="22"/>
          <w:szCs w:val="28"/>
        </w:rPr>
      </w:pPr>
      <w:r>
        <w:rPr>
          <w:rFonts w:hint="eastAsia" w:asciiTheme="minorEastAsia" w:hAnsiTheme="minorEastAsia" w:eastAsiaTheme="minorEastAsia" w:cstheme="minorEastAsia"/>
          <w:color w:val="auto"/>
          <w:sz w:val="22"/>
          <w:szCs w:val="28"/>
        </w:rPr>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 xml:space="preserve">项目名称：</w:t>
      </w:r>
      <w:r/>
    </w:p>
    <w:p>
      <w:pPr>
        <w:ind w:firstLine="584"/>
        <w:spacing w:line="360" w:lineRule="auto"/>
        <w:rPr>
          <w:rFonts w:hint="eastAsia"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r>
      <w:r/>
    </w:p>
    <w:p>
      <w:pPr>
        <w:ind w:firstLine="584"/>
        <w:spacing w:line="360" w:lineRule="auto"/>
        <w:rPr>
          <w:rFonts w:hint="eastAsia"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t xml:space="preserve">根据</w:t>
      </w:r>
      <w:r>
        <w:rPr>
          <w:rFonts w:hint="eastAsia" w:asciiTheme="minorEastAsia" w:hAnsiTheme="minorEastAsia" w:eastAsiaTheme="minorEastAsia" w:cstheme="minorEastAsia"/>
          <w:color w:val="auto"/>
          <w:spacing w:val="6"/>
          <w:sz w:val="28"/>
          <w:szCs w:val="28"/>
          <w:u w:val="single"/>
          <w:lang w:eastAsia="zh-CN"/>
        </w:rPr>
        <w:t xml:space="preserve">2025年采购食堂食材配送服务</w:t>
      </w:r>
      <w:r>
        <w:rPr>
          <w:rFonts w:hint="eastAsia" w:asciiTheme="minorEastAsia" w:hAnsiTheme="minorEastAsia" w:eastAsiaTheme="minorEastAsia" w:cstheme="minorEastAsia"/>
          <w:color w:val="auto"/>
          <w:spacing w:val="6"/>
          <w:sz w:val="28"/>
          <w:szCs w:val="28"/>
        </w:rPr>
        <w:t xml:space="preserve">项目（项目编号:</w:t>
      </w:r>
      <w:r>
        <w:rPr>
          <w:rFonts w:hint="eastAsia" w:asciiTheme="minorEastAsia" w:hAnsiTheme="minorEastAsia" w:eastAsiaTheme="minorEastAsia" w:cstheme="minorEastAsia"/>
          <w:color w:val="auto"/>
          <w:spacing w:val="6"/>
          <w:sz w:val="28"/>
          <w:szCs w:val="28"/>
          <w:u w:val="single"/>
        </w:rPr>
        <w:t xml:space="preserve">JSZC-320300-HWZX-G2025-0786</w:t>
      </w:r>
      <w:r>
        <w:rPr>
          <w:rFonts w:hint="eastAsia" w:asciiTheme="minorEastAsia" w:hAnsiTheme="minorEastAsia" w:eastAsiaTheme="minorEastAsia" w:cstheme="minorEastAsia"/>
          <w:color w:val="auto"/>
          <w:spacing w:val="6"/>
          <w:sz w:val="28"/>
          <w:szCs w:val="28"/>
        </w:rPr>
        <w:t xml:space="preserve">）招标文件的规定，如我单位在本项目中中标，我单位保证依法签订合同，所提供的产品的生产标准达到产品执行标准和投标文件响应程度，投标有效期及合同签订有效期内,保证按招标文件、投标文件响应要求及采购合同等具体要求向采购人提供所需食材并正常运行。如有违反,愿依法承担违约责任。</w:t>
      </w:r>
      <w:r/>
    </w:p>
    <w:p>
      <w:pPr>
        <w:ind w:firstLine="548"/>
        <w:spacing w:line="360" w:lineRule="auto"/>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color w:val="auto"/>
          <w:spacing w:val="6"/>
          <w:sz w:val="28"/>
          <w:szCs w:val="28"/>
        </w:rPr>
        <w:t xml:space="preserve">我单位保证提供的产品质量及货源保证书真实、合法，并愿承担一切法律责任。</w:t>
      </w:r>
      <w:r/>
    </w:p>
    <w:p>
      <w:pPr>
        <w:ind w:firstLine="548"/>
        <w:spacing w:line="360" w:lineRule="auto"/>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bCs/>
          <w:color w:val="auto"/>
          <w:sz w:val="28"/>
          <w:szCs w:val="28"/>
        </w:rPr>
      </w:r>
      <w:r/>
    </w:p>
    <w:p>
      <w:pPr>
        <w:ind w:firstLine="252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投标人（电子签章）：</w:t>
      </w:r>
      <w:r/>
    </w:p>
    <w:p>
      <w:pPr>
        <w:ind w:firstLine="252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ind w:firstLine="252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日期：  年  月  日</w:t>
      </w:r>
      <w:r/>
    </w:p>
    <w:p>
      <w:pPr>
        <w:jc w:val="center"/>
        <w:spacing w:line="479" w:lineRule="atLeast"/>
        <w:rPr>
          <w:rFonts w:hint="eastAsia" w:asciiTheme="minorEastAsia" w:hAnsiTheme="minorEastAsia" w:eastAsiaTheme="minorEastAsia" w:cstheme="minorEastAsia"/>
          <w:b/>
          <w:bCs/>
          <w:color w:val="auto"/>
          <w:sz w:val="24"/>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bCs/>
          <w:color w:val="auto"/>
          <w:sz w:val="24"/>
          <w:szCs w:val="32"/>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十三</w:t>
      </w:r>
      <w:r>
        <w:rPr>
          <w:rFonts w:hint="eastAsia" w:asciiTheme="minorEastAsia" w:hAnsiTheme="minorEastAsia" w:eastAsiaTheme="minorEastAsia" w:cstheme="minorEastAsia"/>
          <w:b/>
          <w:bCs/>
          <w:color w:val="auto"/>
          <w:sz w:val="32"/>
          <w:szCs w:val="32"/>
        </w:rPr>
        <w:t xml:space="preserve">、供应商明确表示无需预付款的承诺函</w:t>
      </w:r>
      <w:r/>
    </w:p>
    <w:p>
      <w:pPr>
        <w:ind w:firstLine="548"/>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ind w:firstLine="548"/>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ind w:firstLine="550"/>
        <w:keepLines w:val="0"/>
        <w:keepNext w:val="0"/>
        <w:pageBreakBefore w:val="0"/>
        <w:spacing w:line="360" w:lineRule="auto"/>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我单位在参加</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u w:val="single"/>
          <w:lang w:val="en-US" w:eastAsia="zh-CN"/>
        </w:rPr>
        <w:t xml:space="preserve">       </w:t>
      </w:r>
      <w:r>
        <w:rPr>
          <w:rFonts w:hint="eastAsia" w:ascii="宋体" w:hAnsi="宋体" w:eastAsia="宋体" w:cs="宋体"/>
          <w:bCs/>
          <w:color w:val="auto"/>
          <w:sz w:val="28"/>
          <w:szCs w:val="28"/>
        </w:rPr>
        <w:t xml:space="preserve">项目（项目编号：</w:t>
      </w:r>
      <w:r>
        <w:rPr>
          <w:rFonts w:hint="eastAsia" w:ascii="宋体" w:hAnsi="宋体" w:eastAsia="宋体" w:cs="宋体"/>
          <w:bCs/>
          <w:color w:val="auto"/>
          <w:sz w:val="28"/>
          <w:szCs w:val="28"/>
          <w:u w:val="single"/>
        </w:rPr>
        <w:t xml:space="preserve">    </w:t>
      </w:r>
      <w:r>
        <w:rPr>
          <w:rFonts w:hint="eastAsia" w:ascii="宋体" w:hAnsi="宋体" w:cs="宋体"/>
          <w:bCs/>
          <w:color w:val="auto"/>
          <w:sz w:val="28"/>
          <w:szCs w:val="28"/>
          <w:u w:val="single"/>
          <w:lang w:val="en-US" w:eastAsia="zh-CN"/>
        </w:rPr>
        <w:t xml:space="preserve">  </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号）政府采购活动，我单位承诺在签订合同时，明确表示无需预付款。</w:t>
      </w:r>
      <w:r/>
    </w:p>
    <w:p>
      <w:pPr>
        <w:ind w:firstLine="548"/>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ind w:firstLine="25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（电子签章）：</w:t>
      </w:r>
      <w:r/>
    </w:p>
    <w:p>
      <w:pPr>
        <w:ind w:firstLine="25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   年  月  日</w:t>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十</w:t>
      </w:r>
      <w:r>
        <w:rPr>
          <w:rFonts w:hint="eastAsia" w:asciiTheme="minorEastAsia" w:hAnsiTheme="minorEastAsia" w:eastAsiaTheme="minorEastAsia" w:cstheme="minorEastAsia"/>
          <w:b/>
          <w:bCs/>
          <w:color w:val="auto"/>
          <w:sz w:val="32"/>
          <w:szCs w:val="32"/>
          <w:lang w:val="en-US" w:eastAsia="zh-CN"/>
        </w:rPr>
        <w:t xml:space="preserve">四</w:t>
      </w:r>
      <w:r>
        <w:rPr>
          <w:rFonts w:hint="eastAsia" w:asciiTheme="minorEastAsia" w:hAnsiTheme="minorEastAsia" w:eastAsiaTheme="minorEastAsia" w:cstheme="minorEastAsia"/>
          <w:b/>
          <w:bCs/>
          <w:color w:val="auto"/>
          <w:sz w:val="32"/>
          <w:szCs w:val="32"/>
        </w:rPr>
        <w:t xml:space="preserve">、预付款保函支付条款模板</w:t>
      </w:r>
      <w:r/>
    </w:p>
    <w:p>
      <w:pPr>
        <w:ind w:firstLine="605"/>
        <w:spacing w:line="479"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ind w:firstLine="605"/>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符合条件一：提交预付款保函的</w:t>
      </w:r>
      <w:r/>
    </w:p>
    <w:p>
      <w:pPr>
        <w:ind w:firstLine="602"/>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（1）合同签订且乙方向甲方出具预付款保函后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个工作日内，甲方应支付合同价款的百分之</w:t>
      </w:r>
      <w:r>
        <w:rPr>
          <w:rFonts w:hint="eastAsia" w:asciiTheme="minorEastAsia" w:hAnsiTheme="minorEastAsia" w:eastAsiaTheme="minorEastAsia" w:cstheme="minorEastAsia"/>
          <w:color w:val="auto"/>
          <w:sz w:val="28"/>
          <w:szCs w:val="28"/>
          <w:u w:val="single"/>
        </w:rPr>
        <w:t xml:space="preserve"> XX（  XX%），</w:t>
      </w:r>
      <w:r>
        <w:rPr>
          <w:rFonts w:hint="eastAsia" w:asciiTheme="minorEastAsia" w:hAnsiTheme="minorEastAsia" w:eastAsiaTheme="minorEastAsia" w:cstheme="minorEastAsia"/>
          <w:color w:val="auto"/>
          <w:sz w:val="28"/>
          <w:szCs w:val="28"/>
        </w:rPr>
        <w:t xml:space="preserve">小写￥</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大写：人民币</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w:t>
      </w:r>
      <w:r/>
    </w:p>
    <w:p>
      <w:pPr>
        <w:ind w:left="140" w:firstLine="602"/>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乙方需提交的支付文件：乙方出具的全额正式发票。</w:t>
      </w:r>
      <w:r/>
    </w:p>
    <w:p>
      <w:pPr>
        <w:ind w:left="140" w:firstLine="602"/>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（2）验收合格后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个工作日内，甲方应支付合同价款的百分之</w:t>
      </w:r>
      <w:r>
        <w:rPr>
          <w:rFonts w:hint="eastAsia" w:asciiTheme="minorEastAsia" w:hAnsiTheme="minorEastAsia" w:eastAsiaTheme="minorEastAsia" w:cstheme="minorEastAsia"/>
          <w:color w:val="auto"/>
          <w:sz w:val="28"/>
          <w:szCs w:val="28"/>
          <w:u w:val="single"/>
        </w:rPr>
        <w:t xml:space="preserve">XX（  XX%），</w:t>
      </w:r>
      <w:r>
        <w:rPr>
          <w:rFonts w:hint="eastAsia" w:asciiTheme="minorEastAsia" w:hAnsiTheme="minorEastAsia" w:eastAsiaTheme="minorEastAsia" w:cstheme="minorEastAsia"/>
          <w:color w:val="auto"/>
          <w:sz w:val="28"/>
          <w:szCs w:val="28"/>
        </w:rPr>
        <w:t xml:space="preserve">小写￥</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大写：人民币</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w:t>
      </w:r>
      <w:r/>
    </w:p>
    <w:p>
      <w:pPr>
        <w:ind w:firstLine="605"/>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w:t>
      </w:r>
      <w:r/>
    </w:p>
    <w:p>
      <w:pPr>
        <w:ind w:firstLine="605"/>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符合条件二：不提交预付款保函的</w:t>
      </w:r>
      <w:r/>
    </w:p>
    <w:p>
      <w:pPr>
        <w:ind w:firstLine="602"/>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（1）合同签订后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个工作日内，甲方应支付合同价款的百分之</w:t>
      </w:r>
      <w:r>
        <w:rPr>
          <w:rFonts w:hint="eastAsia" w:asciiTheme="minorEastAsia" w:hAnsiTheme="minorEastAsia" w:eastAsiaTheme="minorEastAsia" w:cstheme="minorEastAsia"/>
          <w:color w:val="auto"/>
          <w:sz w:val="28"/>
          <w:szCs w:val="28"/>
          <w:u w:val="single"/>
        </w:rPr>
        <w:t xml:space="preserve">XX（  XX%），</w:t>
      </w:r>
      <w:r>
        <w:rPr>
          <w:rFonts w:hint="eastAsia" w:asciiTheme="minorEastAsia" w:hAnsiTheme="minorEastAsia" w:eastAsiaTheme="minorEastAsia" w:cstheme="minorEastAsia"/>
          <w:color w:val="auto"/>
          <w:sz w:val="28"/>
          <w:szCs w:val="28"/>
        </w:rPr>
        <w:t xml:space="preserve">小写￥</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大写：人民币</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w:t>
      </w:r>
      <w:r/>
    </w:p>
    <w:p>
      <w:pPr>
        <w:ind w:left="140" w:firstLine="602"/>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乙方需提交的支付文件：乙方出具的全额正式发票。</w:t>
      </w:r>
      <w:r/>
    </w:p>
    <w:p>
      <w:pPr>
        <w:ind w:left="140" w:firstLine="602"/>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（2）验收合格后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个工作日内，甲方应支付合同价款的百分之</w:t>
      </w:r>
      <w:r>
        <w:rPr>
          <w:rFonts w:hint="eastAsia" w:asciiTheme="minorEastAsia" w:hAnsiTheme="minorEastAsia" w:eastAsiaTheme="minorEastAsia" w:cstheme="minorEastAsia"/>
          <w:color w:val="auto"/>
          <w:sz w:val="28"/>
          <w:szCs w:val="28"/>
          <w:u w:val="single"/>
        </w:rPr>
        <w:t xml:space="preserve">XX（  XX%），</w:t>
      </w:r>
      <w:r>
        <w:rPr>
          <w:rFonts w:hint="eastAsia" w:asciiTheme="minorEastAsia" w:hAnsiTheme="minorEastAsia" w:eastAsiaTheme="minorEastAsia" w:cstheme="minorEastAsia"/>
          <w:color w:val="auto"/>
          <w:sz w:val="28"/>
          <w:szCs w:val="28"/>
        </w:rPr>
        <w:t xml:space="preserve">小写￥</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大写：人民币</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w:t>
      </w:r>
      <w:r/>
    </w:p>
    <w:p>
      <w:pPr>
        <w:ind w:firstLine="605"/>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w:t>
      </w:r>
      <w:r/>
    </w:p>
    <w:p>
      <w:pPr>
        <w:spacing w:line="479" w:lineRule="atLeas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r>
      <w:r/>
    </w:p>
    <w:p>
      <w:pPr>
        <w:ind w:firstLine="562"/>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注:</w:t>
      </w:r>
      <w:r/>
    </w:p>
    <w:p>
      <w:pPr>
        <w:ind w:left="140" w:firstLine="602"/>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1、付款条件一中，出具预付款保函后支付的合同款应当与保函金额一致。</w:t>
      </w:r>
      <w:r/>
    </w:p>
    <w:p>
      <w:pPr>
        <w:ind w:left="140" w:firstLine="602"/>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2、付款条件二中，预付款比例设定应符合《关于做好政府采购支持企业发展有关事项的通知》</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rPr>
        <w:t xml:space="preserve">苏财购〔2020〕52号</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rPr>
        <w:t xml:space="preserve">要求。</w:t>
      </w:r>
      <w:r/>
    </w:p>
    <w:p>
      <w:pPr>
        <w:rPr>
          <w:rFonts w:hint="eastAsia" w:asciiTheme="minorEastAsia" w:hAnsiTheme="minorEastAsia" w:eastAsiaTheme="minorEastAsia" w:cstheme="minorEastAsia"/>
          <w:color w:val="auto"/>
          <w:sz w:val="18"/>
        </w:rPr>
      </w:pPr>
      <w:r>
        <w:rPr>
          <w:rFonts w:hint="eastAsia" w:asciiTheme="minorEastAsia" w:hAnsiTheme="minorEastAsia" w:eastAsiaTheme="minorEastAsia" w:cstheme="minorEastAsia"/>
          <w:color w:val="auto"/>
          <w:sz w:val="18"/>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仿宋">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right"/>
      <w:rPr>
        <w:sz w:val="18"/>
        <w:szCs w:val="18"/>
      </w:rPr>
      <w:pBdr>
        <w:bottom w:val="single" w:color="auto" w:sz="4" w:space="0"/>
      </w:pBdr>
    </w:pPr>
    <w:r>
      <w:rPr>
        <w:rFonts w:hint="eastAsia"/>
        <w:sz w:val="18"/>
        <w:szCs w:val="18"/>
      </w:rPr>
      <w:t xml:space="preserve">2025年采购食堂食材配送服务项目招标文件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Bdr>
        <w:bottom w:val="single" w:color="auto" w:sz="4" w:space="0"/>
      </w:pBdr>
    </w:pPr>
    <w:r>
      <w:rPr>
        <w:rFonts w:hint="eastAsia"/>
        <w:sz w:val="18"/>
        <w:szCs w:val="18"/>
      </w:rPr>
      <w:t xml:space="preserve">2025年采购食堂食材配送服务项目招标文件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901"/>
    <w:next w:val="901"/>
    <w:link w:val="729"/>
    <w:uiPriority w:val="9"/>
    <w:qFormat/>
    <w:pPr>
      <w:keepLines/>
      <w:keepNext/>
      <w:spacing w:before="480" w:after="200"/>
      <w:outlineLvl w:val="0"/>
    </w:pPr>
    <w:rPr>
      <w:rFonts w:ascii="Arial" w:hAnsi="Arial" w:eastAsia="Arial" w:cs="Arial"/>
      <w:sz w:val="40"/>
      <w:szCs w:val="40"/>
    </w:rPr>
  </w:style>
  <w:style w:type="character" w:styleId="729">
    <w:name w:val="Heading 1 Char"/>
    <w:basedOn w:val="903"/>
    <w:link w:val="728"/>
    <w:uiPriority w:val="9"/>
    <w:rPr>
      <w:rFonts w:ascii="Arial" w:hAnsi="Arial" w:eastAsia="Arial" w:cs="Arial"/>
      <w:sz w:val="40"/>
      <w:szCs w:val="40"/>
    </w:rPr>
  </w:style>
  <w:style w:type="paragraph" w:styleId="730">
    <w:name w:val="Heading 2"/>
    <w:basedOn w:val="901"/>
    <w:next w:val="901"/>
    <w:link w:val="731"/>
    <w:uiPriority w:val="9"/>
    <w:unhideWhenUsed/>
    <w:qFormat/>
    <w:pPr>
      <w:keepLines/>
      <w:keepNext/>
      <w:spacing w:before="360" w:after="200"/>
      <w:outlineLvl w:val="1"/>
    </w:pPr>
    <w:rPr>
      <w:rFonts w:ascii="Arial" w:hAnsi="Arial" w:eastAsia="Arial" w:cs="Arial"/>
      <w:sz w:val="34"/>
    </w:rPr>
  </w:style>
  <w:style w:type="character" w:styleId="731">
    <w:name w:val="Heading 2 Char"/>
    <w:basedOn w:val="903"/>
    <w:link w:val="730"/>
    <w:uiPriority w:val="9"/>
    <w:rPr>
      <w:rFonts w:ascii="Arial" w:hAnsi="Arial" w:eastAsia="Arial" w:cs="Arial"/>
      <w:sz w:val="34"/>
    </w:rPr>
  </w:style>
  <w:style w:type="character" w:styleId="732">
    <w:name w:val="Heading 3 Char"/>
    <w:basedOn w:val="903"/>
    <w:link w:val="902"/>
    <w:uiPriority w:val="9"/>
    <w:rPr>
      <w:rFonts w:ascii="Arial" w:hAnsi="Arial" w:eastAsia="Arial" w:cs="Arial"/>
      <w:sz w:val="30"/>
      <w:szCs w:val="30"/>
    </w:rPr>
  </w:style>
  <w:style w:type="paragraph" w:styleId="733">
    <w:name w:val="Heading 4"/>
    <w:basedOn w:val="901"/>
    <w:next w:val="901"/>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basedOn w:val="903"/>
    <w:link w:val="733"/>
    <w:uiPriority w:val="9"/>
    <w:rPr>
      <w:rFonts w:ascii="Arial" w:hAnsi="Arial" w:eastAsia="Arial" w:cs="Arial"/>
      <w:b/>
      <w:bCs/>
      <w:sz w:val="26"/>
      <w:szCs w:val="26"/>
    </w:rPr>
  </w:style>
  <w:style w:type="paragraph" w:styleId="735">
    <w:name w:val="Heading 5"/>
    <w:basedOn w:val="901"/>
    <w:next w:val="901"/>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basedOn w:val="903"/>
    <w:link w:val="735"/>
    <w:uiPriority w:val="9"/>
    <w:rPr>
      <w:rFonts w:ascii="Arial" w:hAnsi="Arial" w:eastAsia="Arial" w:cs="Arial"/>
      <w:b/>
      <w:bCs/>
      <w:sz w:val="24"/>
      <w:szCs w:val="24"/>
    </w:rPr>
  </w:style>
  <w:style w:type="paragraph" w:styleId="737">
    <w:name w:val="Heading 6"/>
    <w:basedOn w:val="901"/>
    <w:next w:val="901"/>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basedOn w:val="903"/>
    <w:link w:val="737"/>
    <w:uiPriority w:val="9"/>
    <w:rPr>
      <w:rFonts w:ascii="Arial" w:hAnsi="Arial" w:eastAsia="Arial" w:cs="Arial"/>
      <w:b/>
      <w:bCs/>
      <w:sz w:val="22"/>
      <w:szCs w:val="22"/>
    </w:rPr>
  </w:style>
  <w:style w:type="paragraph" w:styleId="739">
    <w:name w:val="Heading 7"/>
    <w:basedOn w:val="901"/>
    <w:next w:val="901"/>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basedOn w:val="903"/>
    <w:link w:val="739"/>
    <w:uiPriority w:val="9"/>
    <w:rPr>
      <w:rFonts w:ascii="Arial" w:hAnsi="Arial" w:eastAsia="Arial" w:cs="Arial"/>
      <w:b/>
      <w:bCs/>
      <w:i/>
      <w:iCs/>
      <w:sz w:val="22"/>
      <w:szCs w:val="22"/>
    </w:rPr>
  </w:style>
  <w:style w:type="paragraph" w:styleId="741">
    <w:name w:val="Heading 8"/>
    <w:basedOn w:val="901"/>
    <w:next w:val="901"/>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basedOn w:val="903"/>
    <w:link w:val="741"/>
    <w:uiPriority w:val="9"/>
    <w:rPr>
      <w:rFonts w:ascii="Arial" w:hAnsi="Arial" w:eastAsia="Arial" w:cs="Arial"/>
      <w:i/>
      <w:iCs/>
      <w:sz w:val="22"/>
      <w:szCs w:val="22"/>
    </w:rPr>
  </w:style>
  <w:style w:type="paragraph" w:styleId="743">
    <w:name w:val="Heading 9"/>
    <w:basedOn w:val="901"/>
    <w:next w:val="901"/>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basedOn w:val="903"/>
    <w:link w:val="743"/>
    <w:uiPriority w:val="9"/>
    <w:rPr>
      <w:rFonts w:ascii="Arial" w:hAnsi="Arial" w:eastAsia="Arial" w:cs="Arial"/>
      <w:i/>
      <w:iCs/>
      <w:sz w:val="21"/>
      <w:szCs w:val="21"/>
    </w:rPr>
  </w:style>
  <w:style w:type="paragraph" w:styleId="745">
    <w:name w:val="No Spacing"/>
    <w:uiPriority w:val="1"/>
    <w:qFormat/>
    <w:pPr>
      <w:spacing w:before="0" w:after="0" w:line="240" w:lineRule="auto"/>
    </w:pPr>
  </w:style>
  <w:style w:type="paragraph" w:styleId="746">
    <w:name w:val="Title"/>
    <w:basedOn w:val="901"/>
    <w:next w:val="901"/>
    <w:link w:val="747"/>
    <w:uiPriority w:val="10"/>
    <w:qFormat/>
    <w:pPr>
      <w:contextualSpacing/>
      <w:spacing w:before="300" w:after="200"/>
    </w:pPr>
    <w:rPr>
      <w:sz w:val="48"/>
      <w:szCs w:val="48"/>
    </w:rPr>
  </w:style>
  <w:style w:type="character" w:styleId="747">
    <w:name w:val="Title Char"/>
    <w:basedOn w:val="903"/>
    <w:link w:val="746"/>
    <w:uiPriority w:val="10"/>
    <w:rPr>
      <w:sz w:val="48"/>
      <w:szCs w:val="48"/>
    </w:rPr>
  </w:style>
  <w:style w:type="paragraph" w:styleId="748">
    <w:name w:val="Subtitle"/>
    <w:basedOn w:val="901"/>
    <w:next w:val="901"/>
    <w:link w:val="749"/>
    <w:uiPriority w:val="11"/>
    <w:qFormat/>
    <w:pPr>
      <w:spacing w:before="200" w:after="200"/>
    </w:pPr>
    <w:rPr>
      <w:sz w:val="24"/>
      <w:szCs w:val="24"/>
    </w:rPr>
  </w:style>
  <w:style w:type="character" w:styleId="749">
    <w:name w:val="Subtitle Char"/>
    <w:basedOn w:val="903"/>
    <w:link w:val="748"/>
    <w:uiPriority w:val="11"/>
    <w:rPr>
      <w:sz w:val="24"/>
      <w:szCs w:val="24"/>
    </w:rPr>
  </w:style>
  <w:style w:type="paragraph" w:styleId="750">
    <w:name w:val="Quote"/>
    <w:basedOn w:val="901"/>
    <w:next w:val="901"/>
    <w:link w:val="751"/>
    <w:uiPriority w:val="29"/>
    <w:qFormat/>
    <w:pPr>
      <w:ind w:left="720" w:right="720"/>
    </w:pPr>
    <w:rPr>
      <w:i/>
    </w:rPr>
  </w:style>
  <w:style w:type="character" w:styleId="751">
    <w:name w:val="Quote Char"/>
    <w:link w:val="750"/>
    <w:uiPriority w:val="29"/>
    <w:rPr>
      <w:i/>
    </w:rPr>
  </w:style>
  <w:style w:type="paragraph" w:styleId="752">
    <w:name w:val="Intense Quote"/>
    <w:basedOn w:val="901"/>
    <w:next w:val="901"/>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link w:val="752"/>
    <w:uiPriority w:val="30"/>
    <w:rPr>
      <w:i/>
    </w:rPr>
  </w:style>
  <w:style w:type="paragraph" w:styleId="754">
    <w:name w:val="Header"/>
    <w:basedOn w:val="901"/>
    <w:link w:val="755"/>
    <w:uiPriority w:val="99"/>
    <w:unhideWhenUsed/>
    <w:pPr>
      <w:spacing w:after="0" w:line="240" w:lineRule="auto"/>
      <w:tabs>
        <w:tab w:val="center" w:pos="7143" w:leader="none"/>
        <w:tab w:val="right" w:pos="14287" w:leader="none"/>
      </w:tabs>
    </w:pPr>
  </w:style>
  <w:style w:type="character" w:styleId="755">
    <w:name w:val="Header Char"/>
    <w:basedOn w:val="903"/>
    <w:link w:val="754"/>
    <w:uiPriority w:val="99"/>
  </w:style>
  <w:style w:type="character" w:styleId="756">
    <w:name w:val="Footer Char"/>
    <w:basedOn w:val="903"/>
    <w:link w:val="914"/>
    <w:uiPriority w:val="99"/>
  </w:style>
  <w:style w:type="paragraph" w:styleId="757">
    <w:name w:val="Caption"/>
    <w:basedOn w:val="901"/>
    <w:next w:val="901"/>
    <w:uiPriority w:val="35"/>
    <w:semiHidden/>
    <w:unhideWhenUsed/>
    <w:qFormat/>
    <w:pPr>
      <w:spacing w:line="276" w:lineRule="auto"/>
    </w:pPr>
    <w:rPr>
      <w:b/>
      <w:bCs/>
      <w:color w:val="4f81bd" w:themeColor="accent1"/>
      <w:sz w:val="18"/>
      <w:szCs w:val="18"/>
    </w:rPr>
  </w:style>
  <w:style w:type="character" w:styleId="758">
    <w:name w:val="Caption Char"/>
    <w:basedOn w:val="757"/>
    <w:link w:val="914"/>
    <w:uiPriority w:val="99"/>
  </w:style>
  <w:style w:type="table" w:styleId="759">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5">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6">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7">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8">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9">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0">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7">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0">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1">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2">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3">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4">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5">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7">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8">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9">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0">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1">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2">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1">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2">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3">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4">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5">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6">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8">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9">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0">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1">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2">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3">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5">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6">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7">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8">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9">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0">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2">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3">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4">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5">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6">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7">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Hyperlink"/>
    <w:uiPriority w:val="99"/>
    <w:unhideWhenUsed/>
    <w:rPr>
      <w:color w:val="0000ff" w:themeColor="hyperlink"/>
      <w:u w:val="single"/>
    </w:rPr>
  </w:style>
  <w:style w:type="paragraph" w:styleId="885">
    <w:name w:val="footnote text"/>
    <w:basedOn w:val="901"/>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basedOn w:val="903"/>
    <w:uiPriority w:val="99"/>
    <w:unhideWhenUsed/>
    <w:rPr>
      <w:vertAlign w:val="superscript"/>
    </w:rPr>
  </w:style>
  <w:style w:type="paragraph" w:styleId="888">
    <w:name w:val="endnote text"/>
    <w:basedOn w:val="901"/>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basedOn w:val="903"/>
    <w:uiPriority w:val="99"/>
    <w:semiHidden/>
    <w:unhideWhenUsed/>
    <w:rPr>
      <w:vertAlign w:val="superscript"/>
    </w:r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5"/>
    <w:uiPriority w:val="0"/>
    <w:qFormat/>
    <w:pPr>
      <w:jc w:val="both"/>
      <w:widowControl w:val="off"/>
    </w:pPr>
    <w:rPr>
      <w:rFonts w:ascii="Times New Roman" w:hAnsi="Times New Roman" w:eastAsia="宋体" w:cs="Times New Roman"/>
      <w:sz w:val="21"/>
      <w:szCs w:val="24"/>
      <w:lang w:val="en-US" w:eastAsia="zh-CN" w:bidi="ar-SA"/>
    </w:rPr>
  </w:style>
  <w:style w:type="paragraph" w:styleId="902">
    <w:name w:val="Heading 3"/>
    <w:basedOn w:val="901"/>
    <w:next w:val="901"/>
    <w:uiPriority w:val="0"/>
    <w:qFormat/>
    <w:pPr>
      <w:keepLines/>
      <w:keepNext/>
      <w:spacing w:before="260" w:after="260" w:line="416" w:lineRule="auto"/>
      <w:outlineLvl w:val="2"/>
    </w:pPr>
    <w:rPr>
      <w:rFonts w:eastAsia="仿宋_GB2312"/>
      <w:b/>
      <w:bCs/>
      <w:sz w:val="28"/>
      <w:szCs w:val="32"/>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customStyle="1">
    <w:name w:val="文本块11"/>
    <w:basedOn w:val="906"/>
    <w:uiPriority w:val="6"/>
    <w:qFormat/>
    <w:pPr>
      <w:ind w:left="256" w:right="6" w:firstLine="624"/>
    </w:pPr>
    <w:rPr>
      <w:rFonts w:eastAsia="仿宋"/>
      <w:sz w:val="28"/>
      <w:szCs w:val="20"/>
    </w:rPr>
  </w:style>
  <w:style w:type="paragraph" w:styleId="906" w:customStyle="1">
    <w:name w:val="正文12"/>
    <w:next w:val="905"/>
    <w:uiPriority w:val="0"/>
    <w:qFormat/>
    <w:pPr>
      <w:jc w:val="both"/>
      <w:widowControl w:val="off"/>
    </w:pPr>
    <w:rPr>
      <w:rFonts w:hint="default" w:ascii="Calibri" w:hAnsi="Calibri" w:eastAsia="宋体" w:cs="Times New Roman"/>
      <w:sz w:val="21"/>
      <w:szCs w:val="24"/>
      <w:lang w:val="en-US" w:eastAsia="zh-CN" w:bidi="ar-SA"/>
    </w:rPr>
  </w:style>
  <w:style w:type="paragraph" w:styleId="907">
    <w:name w:val="annotation text"/>
    <w:basedOn w:val="901"/>
    <w:uiPriority w:val="99"/>
    <w:semiHidden/>
    <w:unhideWhenUsed/>
    <w:qFormat/>
    <w:pPr>
      <w:jc w:val="left"/>
    </w:pPr>
  </w:style>
  <w:style w:type="paragraph" w:styleId="908">
    <w:name w:val="Body Text"/>
    <w:basedOn w:val="901"/>
    <w:next w:val="901"/>
    <w:uiPriority w:val="99"/>
    <w:unhideWhenUsed/>
    <w:qFormat/>
    <w:pPr>
      <w:spacing w:after="120"/>
    </w:pPr>
  </w:style>
  <w:style w:type="paragraph" w:styleId="909">
    <w:name w:val="Body Text Indent"/>
    <w:basedOn w:val="901"/>
    <w:next w:val="910"/>
    <w:uiPriority w:val="0"/>
    <w:qFormat/>
    <w:pPr>
      <w:ind w:left="420"/>
      <w:spacing w:after="120"/>
    </w:pPr>
    <w:rPr>
      <w:rFonts w:ascii="Calibri" w:hAnsi="Calibri"/>
    </w:rPr>
  </w:style>
  <w:style w:type="paragraph" w:styleId="910">
    <w:name w:val="envelope return"/>
    <w:basedOn w:val="901"/>
    <w:uiPriority w:val="0"/>
    <w:qFormat/>
    <w:rPr>
      <w:rFonts w:ascii="Arial" w:hAnsi="Arial"/>
    </w:rPr>
  </w:style>
  <w:style w:type="paragraph" w:styleId="911">
    <w:name w:val="Block Text"/>
    <w:basedOn w:val="901"/>
    <w:uiPriority w:val="0"/>
    <w:qFormat/>
    <w:pPr>
      <w:ind w:left="735" w:right="-332" w:hanging="46"/>
      <w:spacing w:line="360" w:lineRule="auto"/>
    </w:pPr>
    <w:rPr>
      <w:bCs/>
      <w:color w:val="000000"/>
    </w:rPr>
  </w:style>
  <w:style w:type="paragraph" w:styleId="912">
    <w:name w:val="Plain Text"/>
    <w:basedOn w:val="901"/>
    <w:uiPriority w:val="0"/>
    <w:unhideWhenUsed/>
    <w:qFormat/>
    <w:rPr>
      <w:rFonts w:ascii="宋体" w:hAnsi="Courier New" w:cs="Courier New"/>
      <w:sz w:val="24"/>
      <w:szCs w:val="21"/>
    </w:rPr>
  </w:style>
  <w:style w:type="paragraph" w:styleId="913">
    <w:name w:val="Balloon Text"/>
    <w:basedOn w:val="901"/>
    <w:link w:val="942"/>
    <w:uiPriority w:val="0"/>
    <w:qFormat/>
    <w:rPr>
      <w:sz w:val="18"/>
      <w:szCs w:val="18"/>
    </w:rPr>
  </w:style>
  <w:style w:type="paragraph" w:styleId="914">
    <w:name w:val="Footer"/>
    <w:basedOn w:val="901"/>
    <w:uiPriority w:val="99"/>
    <w:unhideWhenUsed/>
    <w:qFormat/>
    <w:pPr>
      <w:tabs>
        <w:tab w:val="center" w:pos="7143" w:leader="none"/>
        <w:tab w:val="right" w:pos="14287" w:leader="none"/>
      </w:tabs>
    </w:pPr>
  </w:style>
  <w:style w:type="paragraph" w:styleId="915">
    <w:name w:val="toc 1"/>
    <w:basedOn w:val="901"/>
    <w:next w:val="901"/>
    <w:uiPriority w:val="39"/>
    <w:unhideWhenUsed/>
    <w:qFormat/>
    <w:pPr>
      <w:spacing w:after="57"/>
    </w:pPr>
  </w:style>
  <w:style w:type="paragraph" w:styleId="916">
    <w:name w:val="Normal (Web)"/>
    <w:basedOn w:val="901"/>
    <w:uiPriority w:val="0"/>
    <w:qFormat/>
    <w:pPr>
      <w:jc w:val="left"/>
      <w:spacing w:beforeAutospacing="1" w:afterAutospacing="1"/>
    </w:pPr>
    <w:rPr>
      <w:sz w:val="24"/>
    </w:rPr>
  </w:style>
  <w:style w:type="table" w:styleId="9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18" w:customStyle="1">
    <w:name w:val="正文缩进1"/>
    <w:basedOn w:val="901"/>
    <w:uiPriority w:val="0"/>
    <w:qFormat/>
    <w:pPr>
      <w:ind w:firstLine="420"/>
    </w:pPr>
  </w:style>
  <w:style w:type="paragraph" w:styleId="919" w:customStyle="1">
    <w:name w:val="段"/>
    <w:basedOn w:val="920"/>
    <w:next w:val="901"/>
    <w:uiPriority w:val="0"/>
    <w:qFormat/>
    <w:pPr>
      <w:ind w:firstLine="200"/>
      <w:widowControl/>
    </w:pPr>
    <w:rPr>
      <w:sz w:val="20"/>
    </w:rPr>
  </w:style>
  <w:style w:type="paragraph" w:styleId="920" w:customStyle="1">
    <w:name w:val="正文1"/>
    <w:basedOn w:val="921"/>
    <w:next w:val="923"/>
    <w:uiPriority w:val="0"/>
    <w:qFormat/>
    <w:pPr>
      <w:jc w:val="left"/>
      <w:spacing w:line="360" w:lineRule="atLeast"/>
    </w:pPr>
    <w:rPr>
      <w:rFonts w:ascii="宋体" w:hAnsi="Calibri"/>
      <w:sz w:val="24"/>
      <w:szCs w:val="20"/>
    </w:rPr>
  </w:style>
  <w:style w:type="paragraph" w:styleId="921" w:customStyle="1">
    <w:name w:val="正文11"/>
    <w:next w:val="922"/>
    <w:uiPriority w:val="0"/>
    <w:qFormat/>
    <w:pPr>
      <w:jc w:val="both"/>
      <w:widowControl w:val="off"/>
    </w:pPr>
    <w:rPr>
      <w:rFonts w:ascii="Times New Roman" w:hAnsi="Times New Roman" w:eastAsia="宋体" w:cs="Times New Roman"/>
      <w:sz w:val="21"/>
      <w:szCs w:val="24"/>
      <w:lang w:val="en-US" w:eastAsia="zh-CN" w:bidi="ar-SA"/>
    </w:rPr>
  </w:style>
  <w:style w:type="paragraph" w:styleId="922" w:customStyle="1">
    <w:name w:val="目录 11"/>
    <w:basedOn w:val="906"/>
    <w:next w:val="921"/>
    <w:uiPriority w:val="0"/>
    <w:qFormat/>
    <w:pPr>
      <w:jc w:val="left"/>
      <w:spacing w:after="100" w:line="259" w:lineRule="auto"/>
      <w:widowControl/>
    </w:pPr>
    <w:rPr>
      <w:rFonts w:ascii="Calibri" w:hAnsi="Calibri"/>
      <w:sz w:val="22"/>
      <w:szCs w:val="22"/>
    </w:rPr>
  </w:style>
  <w:style w:type="paragraph" w:styleId="923" w:customStyle="1">
    <w:name w:val="正文文本1"/>
    <w:basedOn w:val="920"/>
    <w:next w:val="924"/>
    <w:uiPriority w:val="0"/>
    <w:qFormat/>
    <w:pPr>
      <w:spacing w:after="120"/>
    </w:pPr>
    <w:rPr>
      <w:rFonts w:ascii="Calibri"/>
    </w:rPr>
  </w:style>
  <w:style w:type="paragraph" w:styleId="924" w:customStyle="1">
    <w:name w:val="一级条标题"/>
    <w:basedOn w:val="925"/>
    <w:next w:val="9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5" w:customStyle="1">
    <w:name w:val="章标题"/>
    <w:next w:val="92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6" w:customStyle="1">
    <w:name w:val="正文111"/>
    <w:next w:val="901"/>
    <w:uiPriority w:val="0"/>
    <w:qFormat/>
    <w:pPr>
      <w:jc w:val="both"/>
      <w:widowControl w:val="off"/>
    </w:pPr>
    <w:rPr>
      <w:rFonts w:ascii="Times New Roman" w:hAnsi="Times New Roman" w:eastAsia="宋体" w:cs="Times New Roman"/>
      <w:sz w:val="21"/>
      <w:szCs w:val="24"/>
      <w:lang w:val="en-US" w:eastAsia="zh-CN" w:bidi="ar-SA"/>
    </w:rPr>
  </w:style>
  <w:style w:type="paragraph" w:styleId="927" w:customStyle="1">
    <w:name w:val="目录 111"/>
    <w:basedOn w:val="920"/>
    <w:next w:val="901"/>
    <w:uiPriority w:val="0"/>
    <w:qFormat/>
    <w:pPr>
      <w:jc w:val="left"/>
      <w:spacing w:after="100" w:line="259" w:lineRule="auto"/>
      <w:widowControl/>
    </w:pPr>
    <w:rPr>
      <w:rFonts w:ascii="Calibri" w:hAnsi="Calibri"/>
      <w:sz w:val="22"/>
      <w:szCs w:val="22"/>
    </w:rPr>
  </w:style>
  <w:style w:type="paragraph" w:styleId="928" w:customStyle="1">
    <w:name w:val="脚注文本1"/>
    <w:basedOn w:val="920"/>
    <w:next w:val="929"/>
    <w:uiPriority w:val="0"/>
    <w:qFormat/>
    <w:rPr>
      <w:rFonts w:eastAsia="Times New Roman"/>
      <w:sz w:val="18"/>
      <w:szCs w:val="18"/>
    </w:rPr>
  </w:style>
  <w:style w:type="paragraph" w:styleId="929" w:customStyle="1">
    <w:name w:val="索引 51"/>
    <w:basedOn w:val="920"/>
    <w:next w:val="920"/>
    <w:uiPriority w:val="0"/>
    <w:qFormat/>
    <w:pPr>
      <w:ind w:left="798"/>
    </w:pPr>
    <w:rPr>
      <w:rFonts w:ascii="Calibri"/>
    </w:rPr>
  </w:style>
  <w:style w:type="paragraph" w:styleId="930" w:customStyle="1">
    <w:name w:val="文本块2"/>
    <w:basedOn w:val="901"/>
    <w:uiPriority w:val="99"/>
    <w:unhideWhenUsed/>
    <w:qFormat/>
    <w:pPr>
      <w:ind w:left="1440" w:right="1440"/>
      <w:spacing w:after="120"/>
    </w:pPr>
  </w:style>
  <w:style w:type="character" w:styleId="931" w:customStyle="1">
    <w:name w:val="超链接1"/>
    <w:uiPriority w:val="99"/>
    <w:unhideWhenUsed/>
    <w:qFormat/>
    <w:rPr>
      <w:color w:val="0000ff"/>
      <w:u w:val="single"/>
    </w:rPr>
  </w:style>
  <w:style w:type="paragraph" w:styleId="932" w:customStyle="1">
    <w:name w:val="标题 21"/>
    <w:basedOn w:val="901"/>
    <w:next w:val="901"/>
    <w:uiPriority w:val="0"/>
    <w:qFormat/>
    <w:pPr>
      <w:jc w:val="left"/>
      <w:keepLines/>
      <w:keepNext/>
      <w:spacing w:before="50"/>
      <w:tabs>
        <w:tab w:val="left" w:pos="0" w:leader="none"/>
      </w:tabs>
    </w:pPr>
    <w:rPr>
      <w:rFonts w:ascii="Arial" w:hAnsi="Arial" w:eastAsia="黑体"/>
      <w:sz w:val="32"/>
      <w:szCs w:val="20"/>
    </w:rPr>
  </w:style>
  <w:style w:type="character" w:styleId="933" w:customStyle="1">
    <w:name w:val="NormalCharacter1"/>
    <w:uiPriority w:val="0"/>
    <w:semiHidden/>
    <w:qFormat/>
    <w:rPr>
      <w:sz w:val="28"/>
      <w:lang w:val="en-US" w:eastAsia="zh-CN" w:bidi="ar-SA"/>
    </w:rPr>
  </w:style>
  <w:style w:type="paragraph" w:styleId="934" w:customStyle="1">
    <w:name w:val="正文文本缩进1"/>
    <w:basedOn w:val="921"/>
    <w:next w:val="935"/>
    <w:uiPriority w:val="0"/>
    <w:qFormat/>
    <w:pPr>
      <w:ind w:left="420"/>
      <w:spacing w:after="120"/>
    </w:pPr>
    <w:rPr>
      <w:rFonts w:ascii="Calibri" w:hAnsi="Calibri"/>
    </w:rPr>
  </w:style>
  <w:style w:type="paragraph" w:styleId="935" w:customStyle="1">
    <w:name w:val="寄信人地址1"/>
    <w:basedOn w:val="921"/>
    <w:uiPriority w:val="0"/>
    <w:qFormat/>
    <w:rPr>
      <w:rFonts w:ascii="Arial" w:hAnsi="Arial"/>
    </w:rPr>
  </w:style>
  <w:style w:type="paragraph" w:styleId="936" w:customStyle="1">
    <w:name w:val="正文文本11"/>
    <w:basedOn w:val="937"/>
    <w:next w:val="924"/>
    <w:uiPriority w:val="99"/>
    <w:qFormat/>
    <w:pPr>
      <w:spacing w:after="120"/>
    </w:pPr>
    <w:rPr>
      <w:rFonts w:ascii="Calibri" w:hAnsi="Calibri"/>
    </w:rPr>
  </w:style>
  <w:style w:type="paragraph" w:styleId="937" w:customStyle="1">
    <w:name w:val="正文112"/>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正文首行缩进 211"/>
    <w:basedOn w:val="939"/>
    <w:uiPriority w:val="0"/>
    <w:qFormat/>
    <w:pPr>
      <w:ind w:firstLine="420"/>
    </w:pPr>
  </w:style>
  <w:style w:type="paragraph" w:styleId="939" w:customStyle="1">
    <w:name w:val="正文文本缩进11"/>
    <w:basedOn w:val="901"/>
    <w:uiPriority w:val="0"/>
    <w:qFormat/>
    <w:pPr>
      <w:ind w:left="420"/>
      <w:spacing w:after="120"/>
    </w:pPr>
  </w:style>
  <w:style w:type="paragraph" w:styleId="940" w:customStyle="1">
    <w:name w:val="页眉1"/>
    <w:basedOn w:val="901"/>
    <w:uiPriority w:val="99"/>
    <w:qFormat/>
    <w:pPr>
      <w:jc w:val="center"/>
      <w:tabs>
        <w:tab w:val="center" w:pos="4153" w:leader="none"/>
        <w:tab w:val="right" w:pos="8306" w:leader="none"/>
      </w:tabs>
      <w:pBdr>
        <w:bottom w:val="single" w:color="000000" w:sz="6" w:space="1"/>
      </w:pBdr>
    </w:pPr>
    <w:rPr>
      <w:sz w:val="18"/>
      <w:szCs w:val="18"/>
    </w:rPr>
  </w:style>
  <w:style w:type="paragraph" w:styleId="941" w:customStyle="1">
    <w:name w:val="页脚1"/>
    <w:basedOn w:val="901"/>
    <w:uiPriority w:val="99"/>
    <w:qFormat/>
    <w:pPr>
      <w:jc w:val="left"/>
      <w:tabs>
        <w:tab w:val="center" w:pos="4153" w:leader="none"/>
        <w:tab w:val="right" w:pos="8306" w:leader="none"/>
      </w:tabs>
    </w:pPr>
    <w:rPr>
      <w:sz w:val="18"/>
      <w:szCs w:val="18"/>
    </w:rPr>
  </w:style>
  <w:style w:type="character" w:styleId="942" w:customStyle="1">
    <w:name w:val="批注框文本 Char"/>
    <w:basedOn w:val="903"/>
    <w:link w:val="913"/>
    <w:uiPriority w:val="0"/>
    <w:qFormat/>
    <w:rPr>
      <w:rFonts w:ascii="Times New Roman" w:hAnsi="Times New Roman" w:eastAsia="宋体" w:cs="Times New Roman"/>
      <w:sz w:val="18"/>
      <w:szCs w:val="18"/>
    </w:rPr>
  </w:style>
  <w:style w:type="paragraph" w:styleId="943" w:customStyle="1">
    <w:name w:val="列表段落1"/>
    <w:basedOn w:val="920"/>
    <w:next w:val="901"/>
    <w:uiPriority w:val="99"/>
    <w:qFormat/>
    <w:pPr>
      <w:ind w:firstLine="420"/>
    </w:pPr>
  </w:style>
  <w:style w:type="paragraph" w:styleId="944">
    <w:name w:val="List Paragraph"/>
    <w:basedOn w:val="901"/>
    <w:uiPriority w:val="1"/>
    <w:qFormat/>
    <w:pPr>
      <w:ind w:firstLine="420"/>
    </w:pPr>
  </w:style>
  <w:style w:type="numbering" w:styleId="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孙逊</cp:lastModifiedBy>
  <cp:revision>13</cp:revision>
  <dcterms:created xsi:type="dcterms:W3CDTF">2025-04-24T05:21:00Z</dcterms:created>
  <dcterms:modified xsi:type="dcterms:W3CDTF">2025-11-07T06:40:10Z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55B3AA88E9ED40268D681EF393A2FE19_13</vt:lpwstr>
  </property>
  <property fmtid="{D5CDD505-2E9C-101B-9397-08002B2CF9AE}" pid="4" name="KSOTemplateDocerSaveRecord">
    <vt:lpwstr>eyJoZGlkIjoiNTVjYjM4NTU1NzQ3Nzk2MWVkZWVlZjU5YWM1ZGEwMDYiLCJ1c2VySWQiOiIzMDM4NTU2ODgifQ==</vt:lpwstr>
  </property>
</Properties>
</file>